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40" w:rsidRPr="00941340" w:rsidRDefault="00941340" w:rsidP="00941340">
      <w:pPr>
        <w:pStyle w:val="3"/>
        <w:jc w:val="center"/>
        <w:rPr>
          <w:sz w:val="28"/>
          <w:szCs w:val="28"/>
        </w:rPr>
      </w:pPr>
      <w:r w:rsidRPr="0094134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941340">
        <w:rPr>
          <w:sz w:val="28"/>
          <w:szCs w:val="28"/>
        </w:rPr>
        <w:t>от</w:t>
      </w:r>
      <w:proofErr w:type="gramEnd"/>
      <w:r w:rsidRPr="00941340">
        <w:rPr>
          <w:sz w:val="28"/>
          <w:szCs w:val="28"/>
        </w:rPr>
        <w:t xml:space="preserve"> "</w:t>
      </w:r>
      <w:proofErr w:type="gramStart"/>
      <w:r w:rsidRPr="00941340">
        <w:rPr>
          <w:sz w:val="28"/>
          <w:szCs w:val="28"/>
        </w:rPr>
        <w:t>Об</w:t>
      </w:r>
      <w:proofErr w:type="gramEnd"/>
      <w:r w:rsidRPr="00941340">
        <w:rPr>
          <w:sz w:val="28"/>
          <w:szCs w:val="28"/>
        </w:rPr>
        <w:t xml:space="preserve"> утверждении </w:t>
      </w:r>
      <w:proofErr w:type="spellStart"/>
      <w:r w:rsidRPr="00941340">
        <w:rPr>
          <w:sz w:val="28"/>
          <w:szCs w:val="28"/>
        </w:rPr>
        <w:t>СанПиН</w:t>
      </w:r>
      <w:proofErr w:type="spellEnd"/>
      <w:r w:rsidRPr="00941340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Постановление Главного государственного санитарного врача Российской Федерации от 15 мая 2013 г. N 26 г. Москва  "Об утверждении </w:t>
      </w:r>
      <w:proofErr w:type="spellStart"/>
      <w:r w:rsidRPr="00505460">
        <w:t>СанПиН</w:t>
      </w:r>
      <w:proofErr w:type="spellEnd"/>
      <w:r w:rsidRPr="00505460"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Дата подписания: 15.05.2013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Дата публикации: 19.07.2013 00:00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Зарегистрировано в Минюсте РФ 29 мая 2013 г.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Регистрационный N 28564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proofErr w:type="gramStart"/>
      <w:r w:rsidRPr="00505460"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505460">
        <w:t xml:space="preserve"> </w:t>
      </w:r>
      <w:proofErr w:type="gramStart"/>
      <w:r w:rsidRPr="00505460"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505460">
        <w:t xml:space="preserve"> </w:t>
      </w:r>
      <w:proofErr w:type="gramStart"/>
      <w:r w:rsidRPr="00505460"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505460">
        <w:t xml:space="preserve"> 11.06.2012, N 24, ст. 3069; </w:t>
      </w:r>
      <w:proofErr w:type="gramStart"/>
      <w:r w:rsidRPr="00505460"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505460">
        <w:t xml:space="preserve">, </w:t>
      </w:r>
      <w:proofErr w:type="gramStart"/>
      <w:r w:rsidRPr="00505460">
        <w:t xml:space="preserve">N 31, ст. 3295; 2004, N 8, ст. 663; 2004, N 47, ст. 4666; 2005, N 39, ст. 3953) </w:t>
      </w:r>
      <w:r w:rsidRPr="00505460">
        <w:rPr>
          <w:b/>
          <w:bCs/>
        </w:rPr>
        <w:t>постановляю</w:t>
      </w:r>
      <w:r w:rsidRPr="00505460">
        <w:t>:</w:t>
      </w:r>
      <w:proofErr w:type="gramEnd"/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1. Утвердить санитарно-эпидемиологические правила и нормативы </w:t>
      </w:r>
      <w:proofErr w:type="spellStart"/>
      <w:r w:rsidRPr="00505460">
        <w:t>СанПиН</w:t>
      </w:r>
      <w:proofErr w:type="spellEnd"/>
      <w:r w:rsidRPr="00505460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41264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2. С момента вступления в силу </w:t>
      </w:r>
      <w:proofErr w:type="spellStart"/>
      <w:r w:rsidRPr="00505460">
        <w:t>СанПиН</w:t>
      </w:r>
      <w:proofErr w:type="spellEnd"/>
      <w:r w:rsidRPr="00505460">
        <w:t xml:space="preserve"> 2.4.1.3049-13 считать утратившими силу санитарно-эпидемиологические правила и нормативы:</w:t>
      </w:r>
    </w:p>
    <w:p w:rsidR="00341264" w:rsidRPr="00505460" w:rsidRDefault="00341264" w:rsidP="00341264">
      <w:pPr>
        <w:pStyle w:val="a3"/>
        <w:spacing w:before="0" w:beforeAutospacing="0" w:after="0" w:afterAutospacing="0"/>
        <w:jc w:val="both"/>
      </w:pPr>
      <w:r w:rsidRPr="00505460">
        <w:t xml:space="preserve">- </w:t>
      </w:r>
      <w:proofErr w:type="spellStart"/>
      <w:r w:rsidR="00941340" w:rsidRPr="00505460">
        <w:t>СанПиН</w:t>
      </w:r>
      <w:proofErr w:type="spellEnd"/>
      <w:r w:rsidR="00941340" w:rsidRPr="00505460"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941340" w:rsidRPr="00505460" w:rsidRDefault="00341264" w:rsidP="00341264">
      <w:pPr>
        <w:pStyle w:val="a3"/>
        <w:spacing w:before="0" w:beforeAutospacing="0" w:after="0" w:afterAutospacing="0"/>
        <w:jc w:val="both"/>
      </w:pPr>
      <w:r w:rsidRPr="00505460">
        <w:t xml:space="preserve">- </w:t>
      </w:r>
      <w:proofErr w:type="spellStart"/>
      <w:r w:rsidR="00941340" w:rsidRPr="00505460">
        <w:t>СанПиН</w:t>
      </w:r>
      <w:proofErr w:type="spellEnd"/>
      <w:r w:rsidR="00941340" w:rsidRPr="00505460">
        <w:t xml:space="preserve"> 2.4.1.2791-10 "Изменение N 1 к </w:t>
      </w:r>
      <w:proofErr w:type="spellStart"/>
      <w:r w:rsidR="00941340" w:rsidRPr="00505460">
        <w:t>СанПиН</w:t>
      </w:r>
      <w:proofErr w:type="spellEnd"/>
      <w:r w:rsidR="00941340" w:rsidRPr="00505460"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941340" w:rsidRPr="00505460" w:rsidRDefault="00341264" w:rsidP="00341264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 xml:space="preserve">                                                                                                                              </w:t>
      </w:r>
      <w:r w:rsidR="00941340" w:rsidRPr="00505460">
        <w:rPr>
          <w:b/>
          <w:bCs/>
        </w:rPr>
        <w:t>Г. Онищенко</w:t>
      </w:r>
    </w:p>
    <w:p w:rsidR="00341264" w:rsidRDefault="00341264" w:rsidP="0034126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41340" w:rsidRPr="00941340" w:rsidRDefault="00941340" w:rsidP="003412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1340">
        <w:rPr>
          <w:sz w:val="28"/>
          <w:szCs w:val="28"/>
          <w:u w:val="single"/>
        </w:rPr>
        <w:t>Приложение</w:t>
      </w:r>
    </w:p>
    <w:p w:rsidR="00941340" w:rsidRPr="00941340" w:rsidRDefault="00941340" w:rsidP="00341264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941340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941340" w:rsidRPr="00941340" w:rsidRDefault="00941340" w:rsidP="00341264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941340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941340">
        <w:rPr>
          <w:sz w:val="28"/>
          <w:szCs w:val="28"/>
        </w:rPr>
        <w:t>СанПиН</w:t>
      </w:r>
      <w:proofErr w:type="spellEnd"/>
      <w:r w:rsidRPr="00941340">
        <w:rPr>
          <w:sz w:val="28"/>
          <w:szCs w:val="28"/>
        </w:rPr>
        <w:t xml:space="preserve"> 2.4.1.3049-13</w:t>
      </w:r>
    </w:p>
    <w:p w:rsidR="00941340" w:rsidRPr="00941340" w:rsidRDefault="00941340" w:rsidP="003412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1340">
        <w:rPr>
          <w:b/>
          <w:bCs/>
          <w:sz w:val="28"/>
          <w:szCs w:val="28"/>
        </w:rPr>
        <w:t>I. Общие положения и область применения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505460">
        <w:t>к</w:t>
      </w:r>
      <w:proofErr w:type="gramEnd"/>
      <w:r w:rsidRPr="00505460">
        <w:t>: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условиям размещения дошкольных образовательных организаций,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оборудованию и содержанию территории,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помещениям, их оборудованию и содержанию,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естественному и искусственному освещению помещений,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lastRenderedPageBreak/>
        <w:t>- отоплению и вентиляции,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водоснабжению и канализации,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организации питания,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приему детей в дошкольные образовательные организации,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организации режима дня,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организации физического воспитания,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личной гигиене персонала.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Наряду с обязательными для исполнения требованиями, санитарные правила содержат рекомендации</w:t>
      </w:r>
      <w:proofErr w:type="gramStart"/>
      <w:r w:rsidRPr="00505460">
        <w:rPr>
          <w:vertAlign w:val="superscript"/>
        </w:rPr>
        <w:t>1</w:t>
      </w:r>
      <w:proofErr w:type="gramEnd"/>
      <w:r w:rsidRPr="00505460"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Настоящие санитарные правила не распространяются на семейные группы, размещенные в жилых квартирах (жилых домах).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1.4. </w:t>
      </w:r>
      <w:proofErr w:type="gramStart"/>
      <w:r w:rsidRPr="00505460"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505460">
        <w:rPr>
          <w:vertAlign w:val="superscript"/>
        </w:rPr>
        <w:t>2</w:t>
      </w:r>
      <w:proofErr w:type="gramEnd"/>
      <w:r w:rsidRPr="00505460">
        <w:rPr>
          <w:vertAlign w:val="superscript"/>
        </w:rPr>
        <w:t>]</w:t>
      </w:r>
      <w:r w:rsidRPr="00505460">
        <w:t>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1.9. </w:t>
      </w:r>
      <w:proofErr w:type="gramStart"/>
      <w:r w:rsidRPr="00505460">
        <w:t xml:space="preserve">Количество детей в группах дошкольной образовательной организации </w:t>
      </w:r>
      <w:proofErr w:type="spellStart"/>
      <w:r w:rsidRPr="00505460">
        <w:t>общеразвивающей</w:t>
      </w:r>
      <w:proofErr w:type="spellEnd"/>
      <w:r w:rsidRPr="00505460"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 тяжелыми нарушениями речи - 6 и 10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 фонетико-фонематическими нарушениями речи в возрасте старше 3 лет - 12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глухих детей - 6 детей для обеих возрастных групп;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слабослышащих детей - 6 и 8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слепых детей - 6 детей для обеих возрастных групп;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- для слабовидящих детей, для детей с </w:t>
      </w:r>
      <w:proofErr w:type="spellStart"/>
      <w:r w:rsidRPr="00505460">
        <w:t>амблиопией</w:t>
      </w:r>
      <w:proofErr w:type="spellEnd"/>
      <w:r w:rsidRPr="00505460">
        <w:t>, косоглазием - 6 и 10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 нарушениями опорно-двигательного аппарата - 6 и 8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lastRenderedPageBreak/>
        <w:t>- для детей с задержкой психического развития - 6 и 10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 умственной отсталостью легкой степени - 6 и 10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 умственной отсталостью умеренной, тяжелой в возрасте старше 3 лет - 8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 аутизмом только в возрасте старше 3 лет - 5 детей;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Рекомендуемое количество детей в группах комбинированной направленности: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а) до 3 лет - не более 10 детей, в том числе не более 3 детей с ограниченными возможностями здоровья;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б) старше 3 лет: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- не более 15 детей, в том числе не более 4 слабовидящих и (или) детей с </w:t>
      </w:r>
      <w:proofErr w:type="spellStart"/>
      <w:r w:rsidRPr="00505460">
        <w:t>амблиопией</w:t>
      </w:r>
      <w:proofErr w:type="spellEnd"/>
      <w:r w:rsidRPr="00505460"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- не более 17 детей, в том числе не более 5 детей с задержкой психического развития.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II. Требования к размещению дошкольных образовательных организаций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 xml:space="preserve">2.2. В районах Крайнего Севера обеспечивается </w:t>
      </w:r>
      <w:proofErr w:type="spellStart"/>
      <w:r w:rsidRPr="00505460">
        <w:t>ветро</w:t>
      </w:r>
      <w:proofErr w:type="spellEnd"/>
      <w:r w:rsidRPr="00505460">
        <w:t>- и снегозащита территорий дошкольных образовательных организаций.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center"/>
      </w:pPr>
      <w:r w:rsidRPr="00505460">
        <w:rPr>
          <w:b/>
          <w:bCs/>
        </w:rPr>
        <w:t>III. Требования к оборудованию и содержанию территорий дошкольных образовательных организаций</w:t>
      </w:r>
    </w:p>
    <w:p w:rsidR="00941340" w:rsidRPr="00505460" w:rsidRDefault="00941340" w:rsidP="00341264">
      <w:pPr>
        <w:pStyle w:val="a3"/>
        <w:spacing w:before="0" w:beforeAutospacing="0" w:after="0" w:afterAutospacing="0"/>
        <w:jc w:val="both"/>
      </w:pPr>
      <w:r w:rsidRPr="00505460"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При озеленении территории не проводится посадка плодоносящих деревьев и кустарников, ядовитых и колючих растений.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3.5. На территории дошкольной образовательной организации выделяются игровая и хозяйственная зоны.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3.6. </w:t>
      </w:r>
      <w:proofErr w:type="gramStart"/>
      <w:r w:rsidRPr="00505460"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</w:t>
      </w:r>
      <w:r w:rsidRPr="00505460">
        <w:lastRenderedPageBreak/>
        <w:t>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505460">
        <w:t>беспыльным</w:t>
      </w:r>
      <w:proofErr w:type="spellEnd"/>
      <w:r w:rsidRPr="00505460">
        <w:t>, либо выполненным из материалов, не оказывающих вредного воздействия на человека.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3.10.2. Рекомендуется в IA, IB, </w:t>
      </w:r>
      <w:proofErr w:type="gramStart"/>
      <w:r w:rsidRPr="00505460">
        <w:t>I</w:t>
      </w:r>
      <w:proofErr w:type="gramEnd"/>
      <w:r w:rsidRPr="00505460"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3.12. Игровые и физкультурные площадки для детей оборудуются с учетом их </w:t>
      </w:r>
      <w:proofErr w:type="spellStart"/>
      <w:r w:rsidRPr="00505460">
        <w:t>росто-возрастных</w:t>
      </w:r>
      <w:proofErr w:type="spellEnd"/>
      <w:r w:rsidRPr="00505460">
        <w:t xml:space="preserve"> особенностей.</w:t>
      </w:r>
      <w:r w:rsidR="00665A90" w:rsidRPr="00505460">
        <w:t xml:space="preserve"> </w:t>
      </w:r>
      <w:r w:rsidRPr="00505460"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505460">
        <w:t>паразитологическим</w:t>
      </w:r>
      <w:proofErr w:type="spellEnd"/>
      <w:r w:rsidRPr="00505460"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="00665A90" w:rsidRPr="00505460">
        <w:t xml:space="preserve"> </w:t>
      </w:r>
      <w:r w:rsidRPr="00505460">
        <w:t>В условиях сложившейся (плотной) городской застройки допускается отсутствие самостоятельного въезда с улицы.</w:t>
      </w:r>
      <w:r w:rsidR="00665A90" w:rsidRPr="00505460">
        <w:t xml:space="preserve"> </w:t>
      </w:r>
      <w:r w:rsidRPr="00505460"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="00665A90" w:rsidRPr="00505460">
        <w:t xml:space="preserve"> </w:t>
      </w:r>
      <w:r w:rsidRPr="00505460"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lastRenderedPageBreak/>
        <w:t>3.17. На территории хозяйственной зоны возможно размещение овощехранилища.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505460"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3.19. Уборка территории проводится ежедневно: утром за 1 - 2 часа до прихода детей или вечером после ухода детей.</w:t>
      </w:r>
      <w:r w:rsidR="00665A90" w:rsidRPr="00505460">
        <w:t xml:space="preserve"> </w:t>
      </w:r>
      <w:r w:rsidRPr="00505460">
        <w:t>При сухой и жаркой погоде полив территории рекомендуется проводить не менее 2 раз в день.</w:t>
      </w:r>
      <w:r w:rsidR="00665A90" w:rsidRPr="00505460">
        <w:t xml:space="preserve"> </w:t>
      </w:r>
      <w:r w:rsidRPr="00505460"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="00665A90" w:rsidRPr="00505460">
        <w:t xml:space="preserve"> </w:t>
      </w:r>
      <w:r w:rsidRPr="00505460"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41340" w:rsidRPr="00505460" w:rsidRDefault="00941340" w:rsidP="00665A90">
      <w:pPr>
        <w:pStyle w:val="a3"/>
        <w:spacing w:after="0" w:afterAutospacing="0"/>
        <w:jc w:val="both"/>
      </w:pPr>
      <w:r w:rsidRPr="00505460">
        <w:rPr>
          <w:b/>
          <w:bCs/>
        </w:rPr>
        <w:t>IV. Требования к зданию, помещениям, оборудованию и их содержанию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4.1. Вновь строящиеся объекты дошкольных образовательных организаций рекомендуется располагать в отдельно стоящем здании.</w:t>
      </w:r>
      <w:r w:rsidR="00665A90" w:rsidRPr="00505460">
        <w:t xml:space="preserve"> </w:t>
      </w:r>
      <w:r w:rsidRPr="00505460"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="00665A90" w:rsidRPr="00505460">
        <w:t xml:space="preserve"> </w:t>
      </w:r>
      <w:proofErr w:type="gramStart"/>
      <w:r w:rsidRPr="00505460"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4.2. Вместимость дошкольных образовательных организаций определяется заданием на проектирование.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4.3. Здание дошкольной образовательной организации должно иметь этажность не выше трех.</w:t>
      </w:r>
      <w:r w:rsidR="00665A90" w:rsidRPr="00505460">
        <w:t xml:space="preserve"> </w:t>
      </w:r>
      <w:r w:rsidRPr="00505460"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="00665A90" w:rsidRPr="00505460">
        <w:t xml:space="preserve"> </w:t>
      </w:r>
      <w:r w:rsidRPr="00505460">
        <w:t>Групповые ячейки для детей до 3 лет располагаются на 1-м этаже.</w:t>
      </w:r>
      <w:r w:rsidR="00665A90" w:rsidRPr="00505460">
        <w:t xml:space="preserve"> </w:t>
      </w:r>
      <w:r w:rsidRPr="00505460"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505460">
        <w:t>постирочная</w:t>
      </w:r>
      <w:proofErr w:type="spellEnd"/>
      <w:r w:rsidRPr="00505460">
        <w:t>); служебно-бытового назначения для персонала.</w:t>
      </w:r>
      <w:r w:rsidR="00665A90" w:rsidRPr="00505460">
        <w:t xml:space="preserve"> </w:t>
      </w:r>
      <w:r w:rsidRPr="00505460"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505460">
        <w:t>Неотапливаемые</w:t>
      </w:r>
      <w:proofErr w:type="spellEnd"/>
      <w:r w:rsidRPr="00505460">
        <w:t xml:space="preserve"> переходы и галереи допускаются только в III</w:t>
      </w:r>
      <w:proofErr w:type="gramStart"/>
      <w:r w:rsidRPr="00505460">
        <w:t xml:space="preserve"> Б</w:t>
      </w:r>
      <w:proofErr w:type="gramEnd"/>
      <w:r w:rsidRPr="00505460">
        <w:t xml:space="preserve"> климатическом подрайоне.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lastRenderedPageBreak/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="00665A90" w:rsidRPr="00505460">
        <w:t xml:space="preserve"> </w:t>
      </w:r>
      <w:r w:rsidRPr="00505460"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="00665A90" w:rsidRPr="00505460">
        <w:t xml:space="preserve"> </w:t>
      </w:r>
      <w:r w:rsidRPr="00505460">
        <w:t xml:space="preserve">Допускается использовать </w:t>
      </w:r>
      <w:proofErr w:type="gramStart"/>
      <w:r w:rsidRPr="00505460">
        <w:t>групповую</w:t>
      </w:r>
      <w:proofErr w:type="gramEnd"/>
      <w:r w:rsidRPr="00505460">
        <w:t xml:space="preserve"> для организации сна с использованием выдвижных кроватей или раскладных кроватей с жестким ложем.</w:t>
      </w:r>
      <w:r w:rsidR="00665A90" w:rsidRPr="00505460">
        <w:t xml:space="preserve"> </w:t>
      </w:r>
      <w:r w:rsidRPr="00505460"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505460">
        <w:t>,</w:t>
      </w:r>
      <w:proofErr w:type="gramEnd"/>
      <w:r w:rsidRPr="00505460">
        <w:t xml:space="preserve"> чем за 30 минут до сна детей, при постоянном проветривании в течение 30 минут.</w:t>
      </w:r>
      <w:r w:rsidR="00665A90" w:rsidRPr="00505460">
        <w:t xml:space="preserve"> </w:t>
      </w:r>
      <w:r w:rsidRPr="00505460"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="00665A90" w:rsidRPr="00505460">
        <w:t xml:space="preserve"> </w:t>
      </w:r>
      <w:r w:rsidRPr="00505460"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4.14. </w:t>
      </w:r>
      <w:proofErr w:type="gramStart"/>
      <w:r w:rsidRPr="00505460"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505460">
        <w:t>с.ш</w:t>
      </w:r>
      <w:proofErr w:type="spellEnd"/>
      <w:r w:rsidRPr="00505460">
        <w:t xml:space="preserve">. и на азимуты 91 - 230 градусов для районов южнее 45 градусов </w:t>
      </w:r>
      <w:proofErr w:type="spellStart"/>
      <w:r w:rsidRPr="00505460">
        <w:t>с.ш</w:t>
      </w:r>
      <w:proofErr w:type="spellEnd"/>
      <w:r w:rsidRPr="00505460">
        <w:t>.</w:t>
      </w:r>
      <w:proofErr w:type="gramEnd"/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4.16. Остекление окон должно быть выполнено из </w:t>
      </w:r>
      <w:proofErr w:type="gramStart"/>
      <w:r w:rsidRPr="00505460">
        <w:t>цельного</w:t>
      </w:r>
      <w:proofErr w:type="gramEnd"/>
      <w:r w:rsidRPr="00505460">
        <w:t xml:space="preserve"> </w:t>
      </w:r>
      <w:proofErr w:type="spellStart"/>
      <w:r w:rsidRPr="00505460">
        <w:t>стеклополотна</w:t>
      </w:r>
      <w:proofErr w:type="spellEnd"/>
      <w:r w:rsidRPr="00505460"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="00665A90" w:rsidRPr="00505460">
        <w:t xml:space="preserve"> </w:t>
      </w:r>
      <w:r w:rsidRPr="00505460"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="00665A90" w:rsidRPr="00505460">
        <w:t xml:space="preserve"> </w:t>
      </w:r>
      <w:r w:rsidRPr="00505460"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505460">
        <w:t>I</w:t>
      </w:r>
      <w:proofErr w:type="gramEnd"/>
      <w:r w:rsidRPr="00505460">
        <w:t>Б и IГ климатических подрайонов допускается использовать отапливаемые прогулочные веранды.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lastRenderedPageBreak/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В туалете предусматривается место для приготовления дезинфицирующих растворов.</w:t>
      </w:r>
    </w:p>
    <w:p w:rsidR="00941340" w:rsidRPr="00505460" w:rsidRDefault="00941340" w:rsidP="00665A90">
      <w:pPr>
        <w:pStyle w:val="a3"/>
        <w:spacing w:before="0" w:beforeAutospacing="0" w:after="0" w:afterAutospacing="0"/>
        <w:jc w:val="both"/>
      </w:pPr>
      <w:r w:rsidRPr="00505460">
        <w:t>Медицинский блок (медицинский кабинет) должен иметь отдельный вход из коридора.</w:t>
      </w:r>
    </w:p>
    <w:p w:rsidR="00941340" w:rsidRPr="00505460" w:rsidRDefault="00941340" w:rsidP="00963F22">
      <w:pPr>
        <w:pStyle w:val="a3"/>
        <w:spacing w:before="0" w:beforeAutospacing="0" w:after="0" w:afterAutospacing="0"/>
        <w:jc w:val="both"/>
      </w:pPr>
      <w:r w:rsidRPr="00505460"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="00963F22" w:rsidRPr="00505460">
        <w:t xml:space="preserve"> </w:t>
      </w:r>
      <w:r w:rsidRPr="00505460"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="00963F22" w:rsidRPr="00505460">
        <w:t xml:space="preserve"> </w:t>
      </w:r>
      <w:proofErr w:type="gramStart"/>
      <w:r w:rsidRPr="00505460"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941340" w:rsidRPr="00505460" w:rsidRDefault="00941340" w:rsidP="00963F22">
      <w:pPr>
        <w:pStyle w:val="a3"/>
        <w:spacing w:before="0" w:beforeAutospacing="0" w:after="0" w:afterAutospacing="0"/>
        <w:jc w:val="both"/>
      </w:pPr>
      <w:r w:rsidRPr="00505460"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  <w:r w:rsidR="00963F22" w:rsidRPr="00505460">
        <w:t xml:space="preserve"> </w:t>
      </w:r>
      <w:r w:rsidRPr="00505460">
        <w:t xml:space="preserve">Не допускается размещать групповые ячейки над помещениями пищеблока и </w:t>
      </w:r>
      <w:proofErr w:type="spellStart"/>
      <w:r w:rsidRPr="00505460">
        <w:t>постирочной</w:t>
      </w:r>
      <w:proofErr w:type="spellEnd"/>
      <w:r w:rsidRPr="00505460">
        <w:t>.</w:t>
      </w:r>
    </w:p>
    <w:p w:rsidR="00941340" w:rsidRPr="00505460" w:rsidRDefault="00941340" w:rsidP="00963F22">
      <w:pPr>
        <w:pStyle w:val="a3"/>
        <w:spacing w:before="0" w:beforeAutospacing="0" w:after="0" w:afterAutospacing="0"/>
        <w:jc w:val="both"/>
      </w:pPr>
      <w:r w:rsidRPr="00505460"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505460">
        <w:t>буфет-раздаточную</w:t>
      </w:r>
      <w:proofErr w:type="spellEnd"/>
      <w:r w:rsidRPr="00505460">
        <w:t xml:space="preserve">, </w:t>
      </w:r>
      <w:proofErr w:type="gramStart"/>
      <w:r w:rsidRPr="00505460">
        <w:t>предназначенную</w:t>
      </w:r>
      <w:proofErr w:type="gramEnd"/>
      <w:r w:rsidRPr="00505460"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="00963F22" w:rsidRPr="00505460">
        <w:t xml:space="preserve"> </w:t>
      </w:r>
      <w:r w:rsidRPr="00505460">
        <w:t>Состав и площади помещений пищеблока (</w:t>
      </w:r>
      <w:proofErr w:type="spellStart"/>
      <w:proofErr w:type="gramStart"/>
      <w:r w:rsidRPr="00505460">
        <w:t>буфета-раздаточной</w:t>
      </w:r>
      <w:proofErr w:type="spellEnd"/>
      <w:proofErr w:type="gramEnd"/>
      <w:r w:rsidRPr="00505460">
        <w:t>) определяются заданием на проектирование.</w:t>
      </w:r>
      <w:r w:rsidR="00963F22" w:rsidRPr="00505460">
        <w:t xml:space="preserve"> </w:t>
      </w:r>
      <w:r w:rsidRPr="00505460"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="00963F22" w:rsidRPr="00505460">
        <w:t xml:space="preserve"> </w:t>
      </w:r>
      <w:r w:rsidRPr="00505460"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="00963F22" w:rsidRPr="00505460">
        <w:t xml:space="preserve"> </w:t>
      </w:r>
      <w:r w:rsidRPr="00505460">
        <w:t>Кладовые не размещаются под моечными, душевыми и санитарными узлами, а также производственными помещениями с трапами.</w:t>
      </w:r>
      <w:r w:rsidR="00963F22" w:rsidRPr="00505460">
        <w:t xml:space="preserve"> </w:t>
      </w:r>
      <w:r w:rsidRPr="00505460"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="00963F22" w:rsidRPr="00505460">
        <w:t xml:space="preserve"> </w:t>
      </w:r>
      <w:r w:rsidRPr="00505460">
        <w:t>Помещения для хранения пищевых продуктов должны быть не проницаемыми для грызунов.</w:t>
      </w:r>
    </w:p>
    <w:p w:rsidR="00941340" w:rsidRPr="00505460" w:rsidRDefault="00941340" w:rsidP="00963F22">
      <w:pPr>
        <w:pStyle w:val="a3"/>
        <w:spacing w:before="0" w:beforeAutospacing="0" w:after="0" w:afterAutospacing="0"/>
        <w:jc w:val="both"/>
      </w:pPr>
      <w:r w:rsidRPr="00505460"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505460">
        <w:t>мясо-рыбный</w:t>
      </w:r>
      <w:proofErr w:type="spellEnd"/>
      <w:proofErr w:type="gramEnd"/>
      <w:r w:rsidRPr="00505460"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="0063608E" w:rsidRPr="00505460">
        <w:t xml:space="preserve"> </w:t>
      </w:r>
      <w:r w:rsidRPr="00505460"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505460">
        <w:t>мясо-рыбной</w:t>
      </w:r>
      <w:proofErr w:type="spellEnd"/>
      <w:proofErr w:type="gramEnd"/>
      <w:r w:rsidRPr="00505460"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505460">
        <w:t>загрузочная</w:t>
      </w:r>
      <w:proofErr w:type="gramEnd"/>
      <w:r w:rsidRPr="00505460">
        <w:t xml:space="preserve">, </w:t>
      </w:r>
      <w:proofErr w:type="spellStart"/>
      <w:r w:rsidRPr="00505460">
        <w:t>доготовочный</w:t>
      </w:r>
      <w:proofErr w:type="spellEnd"/>
      <w:r w:rsidRPr="00505460"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505460">
        <w:t>Доготовочный</w:t>
      </w:r>
      <w:proofErr w:type="spellEnd"/>
      <w:r w:rsidRPr="00505460">
        <w:t>, горячий и холодный цеха могут быть совмещены в одном помещении и разделены перегородкой.</w:t>
      </w:r>
      <w:r w:rsidR="0063608E" w:rsidRPr="00505460">
        <w:t xml:space="preserve"> </w:t>
      </w:r>
      <w:r w:rsidRPr="00505460"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4.27. В </w:t>
      </w:r>
      <w:proofErr w:type="spellStart"/>
      <w:proofErr w:type="gramStart"/>
      <w:r w:rsidRPr="00505460">
        <w:t>буфетах-раздаточных</w:t>
      </w:r>
      <w:proofErr w:type="spellEnd"/>
      <w:proofErr w:type="gramEnd"/>
      <w:r w:rsidRPr="00505460"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505460">
        <w:t>буфетах-раздаточных</w:t>
      </w:r>
      <w:proofErr w:type="spellEnd"/>
      <w:proofErr w:type="gramEnd"/>
      <w:r w:rsidRPr="00505460">
        <w:t xml:space="preserve"> должны быть предусмотрены условия для мытья рук.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4.28. </w:t>
      </w:r>
      <w:proofErr w:type="gramStart"/>
      <w:r w:rsidRPr="00505460"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  <w:r w:rsidR="0063608E" w:rsidRPr="00505460">
        <w:t xml:space="preserve"> </w:t>
      </w:r>
      <w:r w:rsidRPr="00505460">
        <w:t xml:space="preserve">Работникам пищеблока допускается использовать служебные (комната персонала, раздевалка) и санитарные (душевая и туалет для персонала) помещения </w:t>
      </w:r>
      <w:r w:rsidRPr="00505460">
        <w:lastRenderedPageBreak/>
        <w:t>дошкольной образовательной организации.</w:t>
      </w:r>
      <w:r w:rsidR="0063608E" w:rsidRPr="00505460">
        <w:t xml:space="preserve"> </w:t>
      </w:r>
      <w:r w:rsidRPr="00505460"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4.30. При организации мытья обменной тары в дошкольных образовательных организациях выделяется отдельное помещение.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4.32. Питание детей организуется в помещении </w:t>
      </w:r>
      <w:proofErr w:type="gramStart"/>
      <w:r w:rsidRPr="00505460">
        <w:t>групповой</w:t>
      </w:r>
      <w:proofErr w:type="gramEnd"/>
      <w:r w:rsidRPr="00505460">
        <w:t xml:space="preserve">. Доставка пищи от пищеблока </w:t>
      </w:r>
      <w:proofErr w:type="gramStart"/>
      <w:r w:rsidRPr="00505460">
        <w:t>до</w:t>
      </w:r>
      <w:proofErr w:type="gramEnd"/>
      <w:r w:rsidRPr="00505460"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505460">
        <w:t>двухгнездными</w:t>
      </w:r>
      <w:proofErr w:type="spellEnd"/>
      <w:r w:rsidRPr="00505460"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4.34. Допускается установка посудомоечной машины в буфетных групповых ячейках.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4.35. В дошкольных образовательных организациях рекомендуется предусматривать </w:t>
      </w:r>
      <w:proofErr w:type="spellStart"/>
      <w:r w:rsidRPr="00505460">
        <w:t>постирочную</w:t>
      </w:r>
      <w:proofErr w:type="spellEnd"/>
      <w:r w:rsidRPr="00505460">
        <w:t xml:space="preserve">. </w:t>
      </w:r>
      <w:proofErr w:type="gramStart"/>
      <w:r w:rsidRPr="00505460">
        <w:t>Помещения стиральной и гладильной должны быть смежными.</w:t>
      </w:r>
      <w:proofErr w:type="gramEnd"/>
      <w:r w:rsidRPr="00505460">
        <w:t xml:space="preserve"> Входы (окна приема-выдачи) для сдачи грязного и получения чистого белья должны быть раздельными.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4.36. Вход в </w:t>
      </w:r>
      <w:proofErr w:type="spellStart"/>
      <w:r w:rsidRPr="00505460">
        <w:t>постирочную</w:t>
      </w:r>
      <w:proofErr w:type="spellEnd"/>
      <w:r w:rsidRPr="00505460">
        <w:t xml:space="preserve"> не рекомендуется устраивать напротив входа в помещения групповых ячеек.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4.38. При организации работы групп кратковременного пребывания детей должны предусматриваться помещения: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- групповая комната для проведения учебных занятий, игр и питания детей;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- помещение или место для приготовления пищи, а также для мытья и хранения столовой посуды и приборов;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- детская туалетная (с умывальной) для детей.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41340" w:rsidRPr="00505460" w:rsidRDefault="00941340" w:rsidP="00941340">
      <w:pPr>
        <w:pStyle w:val="a3"/>
        <w:jc w:val="both"/>
      </w:pPr>
      <w:r w:rsidRPr="00505460"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V. Требования к внутренней отделке помещений дошкольных образовательных организаций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="0063608E" w:rsidRPr="00505460">
        <w:t xml:space="preserve"> </w:t>
      </w:r>
      <w:r w:rsidRPr="00505460"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5.2. </w:t>
      </w:r>
      <w:proofErr w:type="gramStart"/>
      <w:r w:rsidRPr="00505460">
        <w:t xml:space="preserve">Стены помещений пищеблока, буфетных, кладовой для овощей, охлаждаемых камер, моечной, </w:t>
      </w:r>
      <w:proofErr w:type="spellStart"/>
      <w:r w:rsidRPr="00505460">
        <w:t>постирочной</w:t>
      </w:r>
      <w:proofErr w:type="spellEnd"/>
      <w:r w:rsidRPr="00505460"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  <w:r w:rsidR="0063608E" w:rsidRPr="00505460">
        <w:t xml:space="preserve"> </w:t>
      </w:r>
      <w:r w:rsidRPr="00505460"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505460">
        <w:t>постирочные</w:t>
      </w:r>
      <w:proofErr w:type="spellEnd"/>
      <w:r w:rsidRPr="00505460">
        <w:t>, умывальные, туалеты и другие) окрашиваются влагостойкими материалами.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lastRenderedPageBreak/>
        <w:t>5.5. Для пола используются материалы, допускающие обработку влажным способом, с использованием моющих и дезинфицирующих растворов.</w:t>
      </w:r>
      <w:r w:rsidR="0063608E" w:rsidRPr="00505460">
        <w:t xml:space="preserve"> </w:t>
      </w:r>
      <w:r w:rsidRPr="00505460"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505460">
        <w:t>утепленными</w:t>
      </w:r>
      <w:proofErr w:type="gramEnd"/>
      <w:r w:rsidRPr="00505460">
        <w:t xml:space="preserve"> и (или) отапливаемыми, с регулируемым температурным режимом.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VI. Требования к размещению оборудования в помещениях дошкольных образовательных организаций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="0063608E" w:rsidRPr="00505460">
        <w:t xml:space="preserve"> </w:t>
      </w:r>
      <w:r w:rsidRPr="00505460"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="0063608E" w:rsidRPr="00505460">
        <w:t xml:space="preserve"> </w:t>
      </w:r>
      <w:r w:rsidRPr="00505460"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6.2. </w:t>
      </w:r>
      <w:proofErr w:type="gramStart"/>
      <w:r w:rsidRPr="00505460">
        <w:t>Раздевальные оборудуются шкафами для верхней одежды детей и персонала.</w:t>
      </w:r>
      <w:proofErr w:type="gramEnd"/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Шкафы для одежды и обуви оборудуются индивидуальными ячейками </w:t>
      </w:r>
      <w:proofErr w:type="gramStart"/>
      <w:r w:rsidRPr="00505460">
        <w:t>-п</w:t>
      </w:r>
      <w:proofErr w:type="gramEnd"/>
      <w:r w:rsidRPr="00505460">
        <w:t>олками для головных уборов и крючками для верхней одежды. Каждая индивидуальная ячейка маркируется.</w:t>
      </w:r>
      <w:r w:rsidR="0063608E" w:rsidRPr="00505460">
        <w:t xml:space="preserve"> </w:t>
      </w:r>
      <w:r w:rsidRPr="00505460">
        <w:t>В раздевальных (или в отдельных помещениях) должны быть предусмотрены условия для сушки верхней одежды и обуви детей.</w:t>
      </w:r>
      <w:r w:rsidR="0063608E" w:rsidRPr="00505460">
        <w:t xml:space="preserve"> </w:t>
      </w:r>
      <w:r w:rsidRPr="00505460"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505460">
        <w:t>пеленальными</w:t>
      </w:r>
      <w:proofErr w:type="spellEnd"/>
      <w:r w:rsidRPr="00505460"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6.4. </w:t>
      </w:r>
      <w:proofErr w:type="gramStart"/>
      <w:r w:rsidRPr="00505460"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505460">
        <w:t>х</w:t>
      </w:r>
      <w:proofErr w:type="spellEnd"/>
      <w:r w:rsidRPr="00505460"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505460"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="0063608E" w:rsidRPr="00505460">
        <w:t xml:space="preserve"> </w:t>
      </w:r>
      <w:r w:rsidRPr="00505460">
        <w:t xml:space="preserve">Вблизи буфетной рекомендуется устанавливать </w:t>
      </w:r>
      <w:proofErr w:type="spellStart"/>
      <w:r w:rsidRPr="00505460">
        <w:t>пеленальные</w:t>
      </w:r>
      <w:proofErr w:type="spellEnd"/>
      <w:r w:rsidRPr="00505460"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505460">
        <w:t>пеленального</w:t>
      </w:r>
      <w:proofErr w:type="spellEnd"/>
      <w:r w:rsidRPr="00505460">
        <w:t xml:space="preserve"> стола устанавливается бак с крышкой для грязного белья.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6.5. В групповых для детей 1,5 года и старше </w:t>
      </w:r>
      <w:proofErr w:type="gramStart"/>
      <w:r w:rsidRPr="00505460">
        <w:t>столы</w:t>
      </w:r>
      <w:proofErr w:type="gramEnd"/>
      <w:r w:rsidRPr="00505460"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3608E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6.6. Стулья и столы должны быть одной группы мебели и промаркированы. Подбор мебели для детей проводится с учетом ро</w:t>
      </w:r>
      <w:r w:rsidR="0063608E" w:rsidRPr="00505460">
        <w:t>ста детей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rPr>
          <w:noProof/>
        </w:rPr>
        <w:drawing>
          <wp:inline distT="0" distB="0" distL="0" distR="0">
            <wp:extent cx="5667375" cy="1628775"/>
            <wp:effectExtent l="19050" t="0" r="952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="0063608E" w:rsidRPr="00505460">
        <w:t xml:space="preserve"> </w:t>
      </w:r>
      <w:r w:rsidRPr="00505460">
        <w:t>Учебные доски, не обладающие собственным свечением, должны быть обеспечены равномерным искусственным освещением.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</w:t>
      </w:r>
      <w:r w:rsidRPr="00505460">
        <w:lastRenderedPageBreak/>
        <w:t xml:space="preserve">дезинфекции. </w:t>
      </w:r>
      <w:proofErr w:type="spellStart"/>
      <w:r w:rsidRPr="00505460">
        <w:t>Мягконабивные</w:t>
      </w:r>
      <w:proofErr w:type="spellEnd"/>
      <w:r w:rsidRPr="00505460">
        <w:t xml:space="preserve"> и </w:t>
      </w:r>
      <w:proofErr w:type="spellStart"/>
      <w:r w:rsidRPr="00505460">
        <w:t>пенолатексные</w:t>
      </w:r>
      <w:proofErr w:type="spellEnd"/>
      <w:r w:rsidRPr="00505460"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6.11. Размещение аквариумов, животных, птиц в помещениях групповых не допускается.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="0063608E" w:rsidRPr="00505460">
        <w:t xml:space="preserve"> </w:t>
      </w:r>
      <w:proofErr w:type="gramStart"/>
      <w:r w:rsidRPr="00505460"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505460">
        <w:t>выкатными</w:t>
      </w:r>
      <w:proofErr w:type="spellEnd"/>
      <w:r w:rsidRPr="00505460">
        <w:t>) одно - трехуровневыми кроватями.</w:t>
      </w:r>
      <w:proofErr w:type="gramEnd"/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6.13. </w:t>
      </w:r>
      <w:proofErr w:type="gramStart"/>
      <w:r w:rsidRPr="00505460"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505460">
        <w:t>выкатных</w:t>
      </w:r>
      <w:proofErr w:type="spellEnd"/>
      <w:r w:rsidRPr="00505460">
        <w:t>) одно - трехуровневых кроватях.</w:t>
      </w:r>
      <w:proofErr w:type="gramEnd"/>
      <w:r w:rsidR="0063608E" w:rsidRPr="00505460">
        <w:t xml:space="preserve"> </w:t>
      </w:r>
      <w:r w:rsidRPr="00505460"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="0063608E" w:rsidRPr="00505460">
        <w:t xml:space="preserve"> </w:t>
      </w:r>
      <w:r w:rsidRPr="00505460"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505460">
        <w:t>наматрасников</w:t>
      </w:r>
      <w:proofErr w:type="spellEnd"/>
      <w:r w:rsidRPr="00505460">
        <w:t xml:space="preserve"> из расчета на 1 ребенка. Постельное белье маркируется индивидуально для каждого ребенка.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="0063608E" w:rsidRPr="00505460">
        <w:t xml:space="preserve"> </w:t>
      </w:r>
      <w:r w:rsidRPr="00505460"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505460">
        <w:t>туалетной</w:t>
      </w:r>
      <w:proofErr w:type="gramEnd"/>
      <w:r w:rsidRPr="00505460">
        <w:t xml:space="preserve"> в соответствии с проектом.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="0063608E" w:rsidRPr="00505460">
        <w:t xml:space="preserve"> </w:t>
      </w:r>
      <w:r w:rsidRPr="00505460">
        <w:t xml:space="preserve">В </w:t>
      </w:r>
      <w:proofErr w:type="gramStart"/>
      <w:r w:rsidRPr="00505460">
        <w:t>туалетных</w:t>
      </w:r>
      <w:proofErr w:type="gramEnd"/>
      <w:r w:rsidRPr="00505460"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 xml:space="preserve">6.16.3. </w:t>
      </w:r>
      <w:proofErr w:type="gramStart"/>
      <w:r w:rsidRPr="00505460"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505460"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6.18. Умывальники рекомендуется устанавливать: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- на высоту от пола до борта прибора - 0,4 м для детей младшего дошкольного возраста;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- на высоту от пола до борта - 0,5 м для детей среднего и старшего дошкольного возраста.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lastRenderedPageBreak/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505460">
        <w:t>в</w:t>
      </w:r>
      <w:proofErr w:type="gramEnd"/>
      <w:r w:rsidRPr="00505460">
        <w:t xml:space="preserve"> туалетных для детей.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Допускается устанавливать шкафы для уборочного инвентаря вне туалетных комнат.</w:t>
      </w:r>
    </w:p>
    <w:p w:rsidR="00941340" w:rsidRPr="00505460" w:rsidRDefault="00941340" w:rsidP="0063608E">
      <w:pPr>
        <w:pStyle w:val="a3"/>
        <w:spacing w:after="0" w:afterAutospacing="0"/>
        <w:jc w:val="both"/>
      </w:pPr>
      <w:r w:rsidRPr="00505460">
        <w:rPr>
          <w:b/>
          <w:bCs/>
        </w:rPr>
        <w:t>VII. Требования к естественному и искусственному освещению помещений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41340" w:rsidRPr="00505460" w:rsidRDefault="00941340" w:rsidP="0063608E">
      <w:pPr>
        <w:pStyle w:val="a3"/>
        <w:spacing w:before="0" w:beforeAutospacing="0" w:after="0" w:afterAutospacing="0"/>
        <w:jc w:val="both"/>
      </w:pPr>
      <w:r w:rsidRPr="00505460"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505460">
        <w:t>межстекольные</w:t>
      </w:r>
      <w:proofErr w:type="spellEnd"/>
      <w:r w:rsidRPr="00505460"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="002B470E" w:rsidRPr="00505460">
        <w:t xml:space="preserve"> </w:t>
      </w:r>
      <w:r w:rsidRPr="00505460"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505460">
        <w:t>светопропускающими</w:t>
      </w:r>
      <w:proofErr w:type="spellEnd"/>
      <w:r w:rsidRPr="00505460">
        <w:t xml:space="preserve"> свойствами.</w:t>
      </w:r>
      <w:r w:rsidR="002B470E" w:rsidRPr="00505460">
        <w:t xml:space="preserve"> </w:t>
      </w:r>
      <w:r w:rsidRPr="00505460"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7.4. При одностороннем освещении глубина групповых помещений должна составлять не более 6 метров.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7.5. Не рекомендуется размещать цветы в горшках на подоконниках в групповых и спальных помещениях.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941340" w:rsidRPr="00505460" w:rsidRDefault="00941340" w:rsidP="002B470E">
      <w:pPr>
        <w:pStyle w:val="a3"/>
        <w:spacing w:before="0" w:beforeAutospacing="0"/>
        <w:jc w:val="both"/>
      </w:pPr>
      <w:r w:rsidRPr="00505460"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7.9. Чистка оконных стекол и светильников проводится по мере их загрязнения.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941340" w:rsidRPr="00505460" w:rsidRDefault="00941340" w:rsidP="002B470E">
      <w:pPr>
        <w:pStyle w:val="a3"/>
        <w:spacing w:after="0" w:afterAutospacing="0"/>
        <w:jc w:val="both"/>
      </w:pPr>
      <w:r w:rsidRPr="00505460">
        <w:rPr>
          <w:b/>
          <w:bCs/>
        </w:rPr>
        <w:t>VIII. Требования к отоплению и вентиляции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="002B470E" w:rsidRPr="00505460">
        <w:t xml:space="preserve"> </w:t>
      </w:r>
      <w:r w:rsidRPr="00505460">
        <w:t xml:space="preserve">Ревизия, очистка и </w:t>
      </w:r>
      <w:proofErr w:type="gramStart"/>
      <w:r w:rsidRPr="00505460">
        <w:t>контроль за</w:t>
      </w:r>
      <w:proofErr w:type="gramEnd"/>
      <w:r w:rsidRPr="00505460">
        <w:t xml:space="preserve"> эффективностью работы вентиляционных систем осуществляется не реже 1 раза в год.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="002B470E" w:rsidRPr="00505460">
        <w:t xml:space="preserve"> </w:t>
      </w:r>
      <w:r w:rsidRPr="00505460">
        <w:t>Ограждения из древесно-стружечных плит не используются.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505460">
        <w:t>постирочной</w:t>
      </w:r>
      <w:proofErr w:type="spellEnd"/>
      <w:r w:rsidRPr="00505460">
        <w:t xml:space="preserve"> - не более 70%.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8.5. Все помещения дошкольной организации должны ежедневно проветриваться.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505460">
        <w:t>I</w:t>
      </w:r>
      <w:proofErr w:type="gramEnd"/>
      <w:r w:rsidRPr="00505460"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="002B470E" w:rsidRPr="00505460">
        <w:t xml:space="preserve"> </w:t>
      </w:r>
      <w:r w:rsidRPr="00505460">
        <w:t>В присутствии детей допускается широкая односторонняя аэрация всех помещений в теплое время года.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="002B470E" w:rsidRPr="00505460">
        <w:t xml:space="preserve"> </w:t>
      </w:r>
      <w:r w:rsidRPr="00505460">
        <w:t>При проветривании допускается кратковременное снижение температуры воздуха в помещении, но не более чем на 2 - 4 С.</w:t>
      </w:r>
      <w:r w:rsidR="002B470E" w:rsidRPr="00505460">
        <w:t xml:space="preserve"> </w:t>
      </w:r>
      <w:r w:rsidRPr="00505460">
        <w:t>В помещениях спален сквозное проветривание проводится до дневного сна.</w:t>
      </w:r>
      <w:r w:rsidR="002B470E" w:rsidRPr="00505460">
        <w:t xml:space="preserve"> </w:t>
      </w:r>
      <w:r w:rsidRPr="00505460">
        <w:t>При проветривании во время сна фрамуги, форточки открываются с одной стороны и закрывают за 30 минут до подъема.</w:t>
      </w:r>
      <w:r w:rsidR="002B470E" w:rsidRPr="00505460">
        <w:t xml:space="preserve"> </w:t>
      </w:r>
      <w:r w:rsidRPr="00505460">
        <w:t>В холодное время года фрамуги, форточки закрываются за 10 минут до отхода ко сну детей.</w:t>
      </w:r>
      <w:r w:rsidR="002B470E" w:rsidRPr="00505460">
        <w:t xml:space="preserve"> </w:t>
      </w:r>
      <w:r w:rsidRPr="00505460">
        <w:t>В теплое время года сон (дневной и ночной) организуется при открытых окнах (избегая сквозняка).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 xml:space="preserve">8.9. </w:t>
      </w:r>
      <w:proofErr w:type="gramStart"/>
      <w:r w:rsidRPr="00505460">
        <w:t>Контроль за</w:t>
      </w:r>
      <w:proofErr w:type="gramEnd"/>
      <w:r w:rsidRPr="00505460"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941340" w:rsidRPr="00505460" w:rsidRDefault="00941340" w:rsidP="002B470E">
      <w:pPr>
        <w:pStyle w:val="a3"/>
        <w:spacing w:after="0" w:afterAutospacing="0"/>
        <w:jc w:val="both"/>
      </w:pPr>
      <w:r w:rsidRPr="00505460">
        <w:rPr>
          <w:b/>
          <w:bCs/>
        </w:rPr>
        <w:t>IX. Требования к водоснабжению и канализации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 xml:space="preserve">9.2. </w:t>
      </w:r>
      <w:proofErr w:type="gramStart"/>
      <w:r w:rsidRPr="00505460"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505460">
        <w:t>постирочную</w:t>
      </w:r>
      <w:proofErr w:type="spellEnd"/>
      <w:r w:rsidRPr="00505460">
        <w:t>), в туалетные всех групповых ячеек.</w:t>
      </w:r>
      <w:proofErr w:type="gramEnd"/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9.3. Вода должна отвечать санитарно-эпидемиологическим требованиям к питьевой воде.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505460">
        <w:t>постирочных</w:t>
      </w:r>
      <w:proofErr w:type="spellEnd"/>
      <w:r w:rsidRPr="00505460"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505460">
        <w:t>организаций</w:t>
      </w:r>
      <w:proofErr w:type="gramEnd"/>
      <w:r w:rsidRPr="00505460"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941340" w:rsidRPr="00505460" w:rsidRDefault="00941340" w:rsidP="002B470E">
      <w:pPr>
        <w:pStyle w:val="a3"/>
        <w:spacing w:after="0" w:afterAutospacing="0"/>
        <w:jc w:val="both"/>
      </w:pPr>
      <w:r w:rsidRPr="00505460">
        <w:rPr>
          <w:b/>
          <w:bCs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proofErr w:type="gramStart"/>
      <w:r w:rsidRPr="00505460"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505460">
        <w:t>амблиопией</w:t>
      </w:r>
      <w:proofErr w:type="spellEnd"/>
      <w:r w:rsidRPr="00505460">
        <w:t xml:space="preserve">, косоглазием, с нарушениями опор </w:t>
      </w:r>
      <w:proofErr w:type="spellStart"/>
      <w:r w:rsidRPr="00505460">
        <w:t>но-двигательного</w:t>
      </w:r>
      <w:proofErr w:type="spellEnd"/>
      <w:r w:rsidRPr="00505460"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505460">
        <w:t xml:space="preserve"> и (или) психическом </w:t>
      </w:r>
      <w:proofErr w:type="gramStart"/>
      <w:r w:rsidRPr="00505460">
        <w:t>развитии</w:t>
      </w:r>
      <w:proofErr w:type="gramEnd"/>
      <w:r w:rsidRPr="00505460">
        <w:t>, с иными ограниченными возможностями здоровья);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41340" w:rsidRPr="00505460" w:rsidRDefault="00941340" w:rsidP="002B470E">
      <w:pPr>
        <w:pStyle w:val="a3"/>
        <w:spacing w:before="0" w:beforeAutospacing="0"/>
        <w:jc w:val="both"/>
      </w:pPr>
      <w:r w:rsidRPr="00505460"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="002B470E" w:rsidRPr="00505460">
        <w:t xml:space="preserve"> </w:t>
      </w:r>
      <w:r w:rsidRPr="00505460"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  <w:r w:rsidR="002B470E" w:rsidRPr="00505460">
        <w:t xml:space="preserve"> </w:t>
      </w:r>
      <w:r w:rsidRPr="00505460">
        <w:t>Единый комплекс образовательных организаций (детский сад - школа) допускается размещать на одной территории.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="002B470E" w:rsidRPr="00505460">
        <w:t xml:space="preserve"> </w:t>
      </w:r>
      <w:r w:rsidRPr="00505460"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  <w:r w:rsidR="002B470E" w:rsidRPr="00505460">
        <w:t xml:space="preserve"> </w:t>
      </w:r>
      <w:r w:rsidRPr="00505460"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10.9. Лестницы должны иметь двусторонние поручни и ограждение высотой 1,8 м или сплошное ограждение сеткой.</w:t>
      </w:r>
      <w:r w:rsidR="002B470E" w:rsidRPr="00505460">
        <w:t xml:space="preserve"> </w:t>
      </w:r>
      <w:r w:rsidRPr="00505460"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="002B470E" w:rsidRPr="00505460">
        <w:t xml:space="preserve"> </w:t>
      </w:r>
      <w:r w:rsidRPr="00505460">
        <w:t>Предусматривают лифты, пандусы с уклоном 1:6. Пандусы должны иметь резиновое покрытие.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="002B470E" w:rsidRPr="00505460">
        <w:t xml:space="preserve"> </w:t>
      </w:r>
      <w:r w:rsidRPr="00505460"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="002B470E" w:rsidRPr="00505460">
        <w:t xml:space="preserve"> </w:t>
      </w:r>
      <w:r w:rsidRPr="00505460"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="002B470E" w:rsidRPr="00505460">
        <w:t xml:space="preserve"> </w:t>
      </w:r>
      <w:r w:rsidRPr="00505460"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="002B470E" w:rsidRPr="00505460">
        <w:t xml:space="preserve"> </w:t>
      </w:r>
      <w:r w:rsidRPr="00505460">
        <w:t xml:space="preserve">В помещениях групповых для </w:t>
      </w:r>
      <w:r w:rsidRPr="00505460">
        <w:lastRenderedPageBreak/>
        <w:t>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="002B470E" w:rsidRPr="00505460">
        <w:t xml:space="preserve"> </w:t>
      </w:r>
      <w:r w:rsidRPr="00505460"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505460">
        <w:t xml:space="preserve"> С</w:t>
      </w:r>
      <w:proofErr w:type="gramEnd"/>
      <w:r w:rsidRPr="00505460">
        <w:t>, при расчете кратности обмена воздуха не менее 50 м</w:t>
      </w:r>
      <w:r w:rsidRPr="00505460">
        <w:rPr>
          <w:vertAlign w:val="superscript"/>
        </w:rPr>
        <w:t>3</w:t>
      </w:r>
      <w:r w:rsidRPr="00505460">
        <w:t> в час на ребенка.</w:t>
      </w:r>
    </w:p>
    <w:p w:rsidR="002B470E" w:rsidRPr="00505460" w:rsidRDefault="002B470E" w:rsidP="002B470E">
      <w:pPr>
        <w:pStyle w:val="a3"/>
        <w:spacing w:before="0" w:beforeAutospacing="0" w:after="0" w:afterAutospacing="0"/>
        <w:jc w:val="both"/>
      </w:pP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2B470E" w:rsidRPr="00505460">
        <w:t xml:space="preserve"> </w:t>
      </w:r>
      <w:r w:rsidRPr="00505460"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505460">
        <w:t xml:space="preserve"> С</w:t>
      </w:r>
      <w:proofErr w:type="gramEnd"/>
      <w:r w:rsidRPr="00505460">
        <w:t xml:space="preserve"> и скорости ветра более 7 м/с продолжительность прогулки рекомендуется сокращать.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="002B470E" w:rsidRPr="00505460">
        <w:t xml:space="preserve"> </w:t>
      </w:r>
      <w:r w:rsidRPr="00505460"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lastRenderedPageBreak/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505460">
        <w:t>от</w:t>
      </w:r>
      <w:proofErr w:type="gramEnd"/>
      <w:r w:rsidRPr="00505460">
        <w:t xml:space="preserve"> 6 </w:t>
      </w:r>
      <w:proofErr w:type="gramStart"/>
      <w:r w:rsidRPr="00505460">
        <w:t>до</w:t>
      </w:r>
      <w:proofErr w:type="gramEnd"/>
      <w:r w:rsidRPr="00505460">
        <w:t xml:space="preserve"> 7 лет - не более 30 минут.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41340" w:rsidRPr="00505460" w:rsidRDefault="00941340" w:rsidP="002B470E">
      <w:pPr>
        <w:pStyle w:val="a3"/>
        <w:spacing w:after="0" w:afterAutospacing="0"/>
        <w:jc w:val="both"/>
      </w:pPr>
      <w:r w:rsidRPr="00505460">
        <w:rPr>
          <w:b/>
          <w:bCs/>
        </w:rPr>
        <w:t>XII. Требования к организации физического воспитания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="002B470E" w:rsidRPr="00505460">
        <w:t xml:space="preserve"> </w:t>
      </w:r>
      <w:r w:rsidRPr="00505460"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="002B470E" w:rsidRPr="00505460">
        <w:t xml:space="preserve"> </w:t>
      </w:r>
      <w:r w:rsidRPr="00505460"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="002B470E" w:rsidRPr="00505460">
        <w:t xml:space="preserve"> </w:t>
      </w:r>
      <w:r w:rsidRPr="00505460"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="002B470E" w:rsidRPr="00505460">
        <w:t xml:space="preserve"> </w:t>
      </w:r>
      <w:r w:rsidRPr="00505460"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="002B470E" w:rsidRPr="00505460">
        <w:t xml:space="preserve"> </w:t>
      </w:r>
      <w:r w:rsidRPr="00505460">
        <w:t>Длительность занятия с каждым ребенком составляет 6 - 10 минут.</w:t>
      </w:r>
      <w:r w:rsidR="002B470E" w:rsidRPr="00505460">
        <w:t xml:space="preserve"> </w:t>
      </w:r>
      <w:r w:rsidRPr="00505460"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</w:t>
      </w:r>
      <w:proofErr w:type="gramStart"/>
      <w:r w:rsidRPr="00505460">
        <w:t>.Д</w:t>
      </w:r>
      <w:proofErr w:type="gramEnd"/>
      <w:r w:rsidRPr="00505460">
        <w:t>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41340" w:rsidRPr="00505460" w:rsidRDefault="00941340" w:rsidP="002B470E">
      <w:pPr>
        <w:pStyle w:val="a3"/>
        <w:spacing w:before="0" w:beforeAutospacing="0"/>
        <w:jc w:val="both"/>
      </w:pPr>
      <w:r w:rsidRPr="00505460"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="002B470E" w:rsidRPr="00505460">
        <w:t xml:space="preserve"> </w:t>
      </w:r>
      <w:r w:rsidRPr="00505460"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6610350" cy="1695450"/>
            <wp:effectExtent l="1905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- в младшей группе - 15 мин.,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- в средней группе - 20 мин.,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- в старшей группе - 25 мин.,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- в подготовительной группе - 30 мин.</w:t>
      </w:r>
    </w:p>
    <w:p w:rsidR="00941340" w:rsidRPr="00505460" w:rsidRDefault="00941340" w:rsidP="002B470E">
      <w:pPr>
        <w:pStyle w:val="a3"/>
        <w:spacing w:before="0" w:beforeAutospacing="0" w:after="0" w:afterAutospacing="0"/>
        <w:jc w:val="both"/>
      </w:pPr>
      <w:r w:rsidRPr="00505460"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="002B470E" w:rsidRPr="00505460">
        <w:t xml:space="preserve"> </w:t>
      </w:r>
      <w:r w:rsidRPr="00505460"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="00FD35C9" w:rsidRPr="00505460">
        <w:t xml:space="preserve"> </w:t>
      </w:r>
      <w:r w:rsidRPr="00505460"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="00FD35C9" w:rsidRPr="00505460">
        <w:t xml:space="preserve"> </w:t>
      </w:r>
      <w:r w:rsidRPr="00505460"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505460">
        <w:t>холодовой</w:t>
      </w:r>
      <w:proofErr w:type="spellEnd"/>
      <w:r w:rsidRPr="00505460">
        <w:t xml:space="preserve"> нагрузкой.</w:t>
      </w:r>
      <w:r w:rsidR="00FD35C9" w:rsidRPr="00505460">
        <w:t xml:space="preserve"> </w:t>
      </w:r>
      <w:r w:rsidRPr="00505460"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12.8. При использовании сауны с целью закаливания и оздоровления детей необходимо соблюдать следующие требования: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во время проведения процедур необходимо избегать прямого воздействия теплового потока от калорифера на детей;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- в </w:t>
      </w:r>
      <w:proofErr w:type="spellStart"/>
      <w:r w:rsidRPr="00505460">
        <w:t>термокамере</w:t>
      </w:r>
      <w:proofErr w:type="spellEnd"/>
      <w:r w:rsidRPr="00505460">
        <w:t xml:space="preserve"> следует поддерживать температуру воздуха в пределах 60-70</w:t>
      </w:r>
      <w:proofErr w:type="gramStart"/>
      <w:r w:rsidRPr="00505460">
        <w:t xml:space="preserve"> С</w:t>
      </w:r>
      <w:proofErr w:type="gramEnd"/>
      <w:r w:rsidRPr="00505460">
        <w:t xml:space="preserve"> при относительной влажности 15-10%;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продолжительность первого посещения ребенком сауны не должна превышать 3 минут;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</w:t>
      </w:r>
      <w:proofErr w:type="spellStart"/>
      <w:r w:rsidRPr="00505460">
        <w:t>упражнений</w:t>
      </w:r>
      <w:proofErr w:type="gramStart"/>
      <w:r w:rsidRPr="00505460">
        <w:t>.Р</w:t>
      </w:r>
      <w:proofErr w:type="gramEnd"/>
      <w:r w:rsidRPr="00505460">
        <w:t>абота</w:t>
      </w:r>
      <w:proofErr w:type="spellEnd"/>
      <w:r w:rsidRPr="00505460">
        <w:t xml:space="preserve"> по физическому развитию проводится с учетом здоровья детей при постоянном контроле со стороны медицинских работников.</w:t>
      </w:r>
    </w:p>
    <w:p w:rsidR="00941340" w:rsidRPr="00505460" w:rsidRDefault="00941340" w:rsidP="00FD35C9">
      <w:pPr>
        <w:pStyle w:val="a3"/>
        <w:spacing w:after="0" w:afterAutospacing="0"/>
        <w:jc w:val="both"/>
      </w:pPr>
      <w:r w:rsidRPr="00505460">
        <w:rPr>
          <w:b/>
          <w:bCs/>
        </w:rPr>
        <w:t>XIII. Требования к оборудованию пищеблока, инвентарю, посуде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13.3. Производственное оборудование, разделочный инвентарь и посуда должны отвечать следующим требованиям: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столы, предназначенные для обработки пищевых продуктов, должны быть цельнометаллическими;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доски и ножи должны быть промаркированы: "СМ" - сырое мясо, "СК" - сырые куры, "CP" - сырая рыба, "</w:t>
      </w:r>
      <w:proofErr w:type="gramStart"/>
      <w:r w:rsidRPr="00505460">
        <w:t>СО</w:t>
      </w:r>
      <w:proofErr w:type="gramEnd"/>
      <w:r w:rsidRPr="00505460">
        <w:t>" - сырые овощи, "ВМ" - вареное мясо, "BP" -вареная рыба, "ВО" - вареные овощи, "гастрономия", "Сельдь", "X" - хлеб, "Зелень";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компоты и кисели готовят в посуде из нержавеющей стали. Для кипячения молока выделяют отдельную посуду;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кухонная посуда, столы, оборудование, инвентарь должны быть промаркированы и использоваться по назначению;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</w:t>
      </w:r>
      <w:proofErr w:type="spellStart"/>
      <w:r w:rsidRPr="00505460">
        <w:t>побуждением</w:t>
      </w:r>
      <w:proofErr w:type="gramStart"/>
      <w:r w:rsidRPr="00505460">
        <w:t>.Т</w:t>
      </w:r>
      <w:proofErr w:type="gramEnd"/>
      <w:r w:rsidRPr="00505460">
        <w:t>ехнологическое</w:t>
      </w:r>
      <w:proofErr w:type="spellEnd"/>
      <w:r w:rsidRPr="00505460">
        <w:t xml:space="preserve">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13.6. Для ополаскивания посуды (в том числе столовой) используются гибкие шланги с душевой насадкой.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505460">
        <w:t xml:space="preserve"> С</w:t>
      </w:r>
      <w:proofErr w:type="gramEnd"/>
      <w:r w:rsidRPr="00505460">
        <w:t xml:space="preserve"> </w:t>
      </w:r>
      <w:proofErr w:type="spellStart"/>
      <w:r w:rsidRPr="00505460">
        <w:t>с</w:t>
      </w:r>
      <w:proofErr w:type="spellEnd"/>
      <w:r w:rsidRPr="00505460"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505460">
        <w:t>с</w:t>
      </w:r>
      <w:proofErr w:type="spellEnd"/>
      <w:r w:rsidRPr="00505460"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13.11. Разделочные доски и мелкий деревянный инвентарь (лопатки, мешалки и </w:t>
      </w:r>
      <w:proofErr w:type="gramStart"/>
      <w:r w:rsidRPr="00505460">
        <w:t>другое</w:t>
      </w:r>
      <w:proofErr w:type="gramEnd"/>
      <w:r w:rsidRPr="00505460"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505460"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505460"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="00FD35C9" w:rsidRPr="00505460">
        <w:t xml:space="preserve"> </w:t>
      </w:r>
      <w:r w:rsidRPr="00505460">
        <w:t>Посуду и столовые приборы моют в 2-гнездных ваннах, установленных в буфетных каждой групповой ячейки.</w:t>
      </w:r>
      <w:r w:rsidR="00FD35C9" w:rsidRPr="00505460">
        <w:t xml:space="preserve"> </w:t>
      </w:r>
      <w:r w:rsidRPr="00505460"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</w:t>
      </w:r>
      <w:proofErr w:type="spellStart"/>
      <w:r w:rsidRPr="00505460">
        <w:t>решетках</w:t>
      </w:r>
      <w:proofErr w:type="gramStart"/>
      <w:r w:rsidRPr="00505460">
        <w:t>.Ч</w:t>
      </w:r>
      <w:proofErr w:type="gramEnd"/>
      <w:r w:rsidRPr="00505460">
        <w:t>ашки</w:t>
      </w:r>
      <w:proofErr w:type="spellEnd"/>
      <w:r w:rsidRPr="00505460">
        <w:t xml:space="preserve"> моют горячей водой с применением моющих средств в первой ванне, ополаскивают горячей проточной водой во второй ванне </w:t>
      </w:r>
      <w:r w:rsidRPr="00505460">
        <w:lastRenderedPageBreak/>
        <w:t>и просушивают.</w:t>
      </w:r>
      <w:r w:rsidR="00FD35C9" w:rsidRPr="00505460">
        <w:t xml:space="preserve"> </w:t>
      </w:r>
      <w:r w:rsidRPr="00505460"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505460">
        <w:t>диспенсерах</w:t>
      </w:r>
      <w:proofErr w:type="spellEnd"/>
      <w:r w:rsidRPr="00505460">
        <w:t>) в вертикальном положении ручками вверх.</w:t>
      </w:r>
      <w:r w:rsidR="00FD35C9" w:rsidRPr="00505460">
        <w:t xml:space="preserve"> </w:t>
      </w:r>
      <w:r w:rsidRPr="00505460"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505460">
        <w:t xml:space="preserve"> С</w:t>
      </w:r>
      <w:proofErr w:type="gramEnd"/>
      <w:r w:rsidRPr="00505460"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="00FD35C9" w:rsidRPr="00505460">
        <w:t xml:space="preserve"> </w:t>
      </w:r>
      <w:r w:rsidRPr="00505460"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13.17. Рабочие столы на пищеблоке и столы в </w:t>
      </w:r>
      <w:proofErr w:type="gramStart"/>
      <w:r w:rsidRPr="00505460">
        <w:t>групповых</w:t>
      </w:r>
      <w:proofErr w:type="gramEnd"/>
      <w:r w:rsidRPr="00505460"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="00FD35C9" w:rsidRPr="00505460">
        <w:t xml:space="preserve"> </w:t>
      </w:r>
      <w:r w:rsidRPr="00505460"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="00FD35C9" w:rsidRPr="00505460">
        <w:t xml:space="preserve"> </w:t>
      </w:r>
      <w:r w:rsidRPr="00505460">
        <w:t>Щетки с наличием дефектов и видимых загрязнений, а также металлические мочалки не используются.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505460">
        <w:t>дств пр</w:t>
      </w:r>
      <w:proofErr w:type="gramEnd"/>
      <w:r w:rsidRPr="00505460">
        <w:t>оводится мытье стен, осветительной арматуры, очистка стекол от пыли и копоти.</w:t>
      </w:r>
      <w:r w:rsidR="00FD35C9" w:rsidRPr="00505460">
        <w:t xml:space="preserve"> </w:t>
      </w:r>
      <w:r w:rsidRPr="00505460"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13.20. В помещениях пищеблока дезинсекция и дератизация проводится специализированными организациями.</w:t>
      </w:r>
    </w:p>
    <w:p w:rsidR="00941340" w:rsidRPr="00505460" w:rsidRDefault="00941340" w:rsidP="00FD35C9">
      <w:pPr>
        <w:pStyle w:val="a3"/>
        <w:spacing w:after="0" w:afterAutospacing="0"/>
        <w:jc w:val="both"/>
      </w:pPr>
      <w:r w:rsidRPr="00505460">
        <w:rPr>
          <w:b/>
          <w:bCs/>
        </w:rPr>
        <w:t>XIV. Требования к условиям хранения, приготовления и реализации пищевых продуктов и кулинарных изделий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="00FD35C9" w:rsidRPr="00505460">
        <w:t xml:space="preserve"> </w:t>
      </w:r>
      <w:proofErr w:type="gramStart"/>
      <w:r w:rsidRPr="00505460"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="00FD35C9" w:rsidRPr="00505460">
        <w:t xml:space="preserve"> </w:t>
      </w:r>
      <w:r w:rsidRPr="00505460">
        <w:t>Продукция поступает в таре производителя (поставщика)</w:t>
      </w:r>
      <w:proofErr w:type="gramStart"/>
      <w:r w:rsidRPr="00505460">
        <w:t>.Д</w:t>
      </w:r>
      <w:proofErr w:type="gramEnd"/>
      <w:r w:rsidRPr="00505460">
        <w:t>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="00FD35C9" w:rsidRPr="00505460">
        <w:t xml:space="preserve"> </w:t>
      </w:r>
      <w:r w:rsidRPr="00505460"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="00FD35C9" w:rsidRPr="00505460">
        <w:t xml:space="preserve"> </w:t>
      </w:r>
      <w:r w:rsidRPr="00505460"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="00FD35C9" w:rsidRPr="00505460">
        <w:t xml:space="preserve"> </w:t>
      </w:r>
      <w:r w:rsidRPr="00505460"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lastRenderedPageBreak/>
        <w:t>14.3. При наличии одной холодильной камеры, места хранения мяса, рыбы и молочных продуктов должны быть разграничены.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14.6. Молоко хранится в той же таре, в которой оно поступило или в потребительской упаковке.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14.5. Масло сливочное хранятся на полках в заводской таре или брусками, завернутыми в пергамент, в </w:t>
      </w:r>
      <w:proofErr w:type="spellStart"/>
      <w:r w:rsidRPr="00505460">
        <w:t>лотках</w:t>
      </w:r>
      <w:proofErr w:type="gramStart"/>
      <w:r w:rsidRPr="00505460">
        <w:t>.К</w:t>
      </w:r>
      <w:proofErr w:type="gramEnd"/>
      <w:r w:rsidRPr="00505460">
        <w:t>рупные</w:t>
      </w:r>
      <w:proofErr w:type="spellEnd"/>
      <w:r w:rsidRPr="00505460">
        <w:t xml:space="preserve"> сыры хранятся на стеллажах, мелкие сыры - на полках в потребительской таре.</w:t>
      </w:r>
      <w:r w:rsidR="00FD35C9" w:rsidRPr="00505460">
        <w:t xml:space="preserve"> </w:t>
      </w:r>
      <w:r w:rsidRPr="00505460">
        <w:t>Сметана, творог хранятся в таре с крышкой.</w:t>
      </w:r>
      <w:r w:rsidR="00FD35C9" w:rsidRPr="00505460">
        <w:t xml:space="preserve"> </w:t>
      </w:r>
      <w:r w:rsidRPr="00505460">
        <w:t>Не допускается оставлять ложки, лопатки в таре со сметаной, творогом.</w:t>
      </w:r>
      <w:r w:rsidR="00FD35C9" w:rsidRPr="00505460">
        <w:t xml:space="preserve"> </w:t>
      </w:r>
      <w:r w:rsidRPr="00505460"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="00FD35C9" w:rsidRPr="00505460">
        <w:t xml:space="preserve"> </w:t>
      </w:r>
      <w:proofErr w:type="gramStart"/>
      <w:r w:rsidRPr="00505460"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="00FD35C9" w:rsidRPr="00505460">
        <w:t xml:space="preserve"> </w:t>
      </w:r>
      <w:r w:rsidRPr="00505460"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505460"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="00FD35C9" w:rsidRPr="00505460">
        <w:t xml:space="preserve"> </w:t>
      </w:r>
      <w:r w:rsidRPr="00505460"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  <w:r w:rsidR="00FD35C9" w:rsidRPr="00505460">
        <w:t xml:space="preserve"> </w:t>
      </w:r>
      <w:r w:rsidRPr="00505460">
        <w:t xml:space="preserve">Плоды и зелень </w:t>
      </w:r>
      <w:proofErr w:type="gramStart"/>
      <w:r w:rsidRPr="00505460"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505460">
        <w:t xml:space="preserve"> использовать в пищу.</w:t>
      </w:r>
      <w:r w:rsidR="00FD35C9" w:rsidRPr="00505460">
        <w:t xml:space="preserve"> </w:t>
      </w:r>
      <w:proofErr w:type="gramStart"/>
      <w:r w:rsidRPr="00505460"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505460">
        <w:t xml:space="preserve"> С</w:t>
      </w:r>
      <w:proofErr w:type="gramEnd"/>
      <w:r w:rsidRPr="00505460">
        <w:t xml:space="preserve"> 2 С, но не более одного часа.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41340" w:rsidRPr="00505460" w:rsidRDefault="00941340" w:rsidP="00FD35C9">
      <w:pPr>
        <w:pStyle w:val="a3"/>
        <w:spacing w:before="0" w:beforeAutospacing="0" w:after="0" w:afterAutospacing="0"/>
        <w:jc w:val="both"/>
      </w:pPr>
      <w:r w:rsidRPr="00505460"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505460">
        <w:t>запекание</w:t>
      </w:r>
      <w:proofErr w:type="spellEnd"/>
      <w:r w:rsidRPr="00505460">
        <w:t xml:space="preserve">, </w:t>
      </w:r>
      <w:proofErr w:type="spellStart"/>
      <w:r w:rsidRPr="00505460">
        <w:t>припускание</w:t>
      </w:r>
      <w:proofErr w:type="spellEnd"/>
      <w:r w:rsidRPr="00505460">
        <w:t xml:space="preserve">, </w:t>
      </w:r>
      <w:proofErr w:type="spellStart"/>
      <w:r w:rsidRPr="00505460">
        <w:t>пассерование</w:t>
      </w:r>
      <w:proofErr w:type="spellEnd"/>
      <w:r w:rsidRPr="00505460">
        <w:t xml:space="preserve">, тушение, приготовление на пару, приготовление в </w:t>
      </w:r>
      <w:proofErr w:type="spellStart"/>
      <w:r w:rsidRPr="00505460">
        <w:t>пароконвектомате</w:t>
      </w:r>
      <w:proofErr w:type="spellEnd"/>
      <w:r w:rsidRPr="00505460">
        <w:t>. При приготовлении блюд не применяется жарка.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</w:t>
      </w:r>
      <w:proofErr w:type="spellStart"/>
      <w:r w:rsidRPr="00505460">
        <w:t>блюд</w:t>
      </w:r>
      <w:proofErr w:type="gramStart"/>
      <w:r w:rsidRPr="00505460">
        <w:t>.К</w:t>
      </w:r>
      <w:proofErr w:type="gramEnd"/>
      <w:r w:rsidRPr="00505460">
        <w:t>отлеты</w:t>
      </w:r>
      <w:proofErr w:type="spellEnd"/>
      <w:r w:rsidRPr="00505460">
        <w:t>, биточки из мясного или рыбного фарша, рыбу кусками запекаются при температуре 250-280 С в течение 20-25 мин.</w:t>
      </w:r>
      <w:r w:rsidR="0035764E" w:rsidRPr="00505460">
        <w:t xml:space="preserve"> </w:t>
      </w:r>
      <w:r w:rsidRPr="00505460">
        <w:t xml:space="preserve">Суфле, запеканки готовятся из вареного мяса (птицы); формованные изделия из сырого мясного или рыбного фарша готовятся на пару или </w:t>
      </w:r>
      <w:proofErr w:type="gramStart"/>
      <w:r w:rsidRPr="00505460">
        <w:t>запеченными</w:t>
      </w:r>
      <w:proofErr w:type="gramEnd"/>
      <w:r w:rsidRPr="00505460">
        <w:t xml:space="preserve"> в соусе; рыбу (филе) кусками отваривается, припускается, тушится или </w:t>
      </w:r>
      <w:proofErr w:type="spellStart"/>
      <w:r w:rsidRPr="00505460">
        <w:t>запекается</w:t>
      </w:r>
      <w:proofErr w:type="gramStart"/>
      <w:r w:rsidRPr="00505460">
        <w:t>.П</w:t>
      </w:r>
      <w:proofErr w:type="gramEnd"/>
      <w:r w:rsidRPr="00505460">
        <w:t>ри</w:t>
      </w:r>
      <w:proofErr w:type="spellEnd"/>
      <w:r w:rsidRPr="00505460">
        <w:t xml:space="preserve"> изготовлении вторых блюд из вареного мяса (птицы, рыбы), или отпуске вареного мяса (птицы) к первым блюдам, </w:t>
      </w:r>
      <w:proofErr w:type="spellStart"/>
      <w:r w:rsidRPr="00505460">
        <w:t>порционированное</w:t>
      </w:r>
      <w:proofErr w:type="spellEnd"/>
      <w:r w:rsidRPr="00505460">
        <w:t xml:space="preserve">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  <w:r w:rsidR="0035764E" w:rsidRPr="00505460">
        <w:t xml:space="preserve"> </w:t>
      </w:r>
      <w:r w:rsidRPr="00505460"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505460">
        <w:t xml:space="preserve"> С</w:t>
      </w:r>
      <w:proofErr w:type="gramEnd"/>
      <w:r w:rsidRPr="00505460"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Оладьи, сырники выпекаются в духовом или жарочном шкафу при температуре 180-200</w:t>
      </w:r>
      <w:proofErr w:type="gramStart"/>
      <w:r w:rsidRPr="00505460">
        <w:t xml:space="preserve"> С</w:t>
      </w:r>
      <w:proofErr w:type="gramEnd"/>
      <w:r w:rsidRPr="00505460">
        <w:t xml:space="preserve"> в течение 8-10 мин.</w:t>
      </w:r>
      <w:r w:rsidR="0035764E" w:rsidRPr="00505460">
        <w:t xml:space="preserve"> </w:t>
      </w:r>
      <w:r w:rsidRPr="00505460">
        <w:t>Яйцо варят после закипания воды 10 мин.</w:t>
      </w:r>
      <w:r w:rsidR="0035764E" w:rsidRPr="00505460">
        <w:t xml:space="preserve"> </w:t>
      </w:r>
      <w:r w:rsidRPr="00505460">
        <w:t xml:space="preserve">При изготовлении картофельного (овощного) пюре используется </w:t>
      </w:r>
      <w:proofErr w:type="spellStart"/>
      <w:r w:rsidRPr="00505460">
        <w:t>овощепротирочная</w:t>
      </w:r>
      <w:proofErr w:type="spellEnd"/>
      <w:r w:rsidRPr="00505460">
        <w:t xml:space="preserve"> машина.</w:t>
      </w:r>
      <w:r w:rsidR="0035764E" w:rsidRPr="00505460">
        <w:t xml:space="preserve"> </w:t>
      </w:r>
      <w:r w:rsidRPr="00505460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="0035764E" w:rsidRPr="00505460">
        <w:t xml:space="preserve"> </w:t>
      </w:r>
      <w:r w:rsidRPr="00505460">
        <w:t xml:space="preserve">Гарниры из риса и макаронных изделий варятся в большом объеме воды (в </w:t>
      </w:r>
      <w:r w:rsidRPr="00505460">
        <w:lastRenderedPageBreak/>
        <w:t>соотношении не менее 1:6) без последующей промывки.</w:t>
      </w:r>
      <w:r w:rsidR="0035764E" w:rsidRPr="00505460">
        <w:t xml:space="preserve"> </w:t>
      </w:r>
      <w:r w:rsidRPr="00505460"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="0035764E" w:rsidRPr="00505460">
        <w:t xml:space="preserve"> </w:t>
      </w:r>
      <w:r w:rsidRPr="00505460"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14.12. Обработку яиц проводят в специально отведенном месте </w:t>
      </w:r>
      <w:proofErr w:type="spellStart"/>
      <w:proofErr w:type="gramStart"/>
      <w:r w:rsidRPr="00505460">
        <w:t>мясо-рыбного</w:t>
      </w:r>
      <w:proofErr w:type="spellEnd"/>
      <w:proofErr w:type="gramEnd"/>
      <w:r w:rsidRPr="00505460"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="0035764E" w:rsidRPr="00505460">
        <w:t xml:space="preserve"> </w:t>
      </w:r>
      <w:r w:rsidRPr="00505460">
        <w:t>Допускается использование других моющих или дезинфицирующих сре</w:t>
      </w:r>
      <w:proofErr w:type="gramStart"/>
      <w:r w:rsidRPr="00505460">
        <w:t>дств в с</w:t>
      </w:r>
      <w:proofErr w:type="gramEnd"/>
      <w:r w:rsidRPr="00505460">
        <w:t>оответствии с инструкцией по их применению.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14.13. Крупы не должны содержать посторонних примесей. Перед использованием крупы промывают проточной водой.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14.14. Потребительскую упаковку консервированных продуктов перед вскрытием промывают проточной водой и вытирают.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505460">
        <w:t xml:space="preserve"> С</w:t>
      </w:r>
      <w:proofErr w:type="gramEnd"/>
      <w:r w:rsidRPr="00505460">
        <w:t>; холодные закуски, салаты, напитки - не ниже +15 С.</w:t>
      </w:r>
      <w:r w:rsidR="0035764E" w:rsidRPr="00505460">
        <w:t xml:space="preserve"> </w:t>
      </w:r>
      <w:r w:rsidRPr="00505460"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14.16. При обработке овощей должны быть соблюдены следующие требования: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="0035764E" w:rsidRPr="00505460">
        <w:t xml:space="preserve"> </w:t>
      </w:r>
      <w:r w:rsidRPr="00505460">
        <w:t>Не допускается предварительное замачивание овощей.</w:t>
      </w:r>
      <w:r w:rsidR="0035764E" w:rsidRPr="00505460">
        <w:t xml:space="preserve"> </w:t>
      </w:r>
      <w:r w:rsidRPr="00505460"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="0035764E" w:rsidRPr="00505460">
        <w:t xml:space="preserve"> </w:t>
      </w:r>
      <w:r w:rsidRPr="00505460"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14.16.4. </w:t>
      </w:r>
      <w:proofErr w:type="gramStart"/>
      <w:r w:rsidRPr="00505460">
        <w:t>Овощи, предназначенные для приготовления винегретов и салатов рекомендуется</w:t>
      </w:r>
      <w:proofErr w:type="gramEnd"/>
      <w:r w:rsidRPr="00505460"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14.16.5. Варка овощей накануне дня приготовления блюд не допускается.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14.17. Изготовление салатов и их заправка осуществляется непосредственно перед раздачей.</w:t>
      </w:r>
      <w:r w:rsidR="0035764E" w:rsidRPr="00505460">
        <w:t xml:space="preserve"> </w:t>
      </w:r>
      <w:r w:rsidRPr="00505460"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  <w:r w:rsidR="0035764E" w:rsidRPr="00505460">
        <w:t xml:space="preserve"> </w:t>
      </w:r>
      <w:r w:rsidRPr="00505460">
        <w:t xml:space="preserve">В качестве заправки салатов следует использовать растительное масло. Использование сметаны и майонеза для заправки салатов не </w:t>
      </w:r>
      <w:proofErr w:type="spellStart"/>
      <w:r w:rsidRPr="00505460">
        <w:t>допускается</w:t>
      </w:r>
      <w:proofErr w:type="gramStart"/>
      <w:r w:rsidRPr="00505460">
        <w:t>.Х</w:t>
      </w:r>
      <w:proofErr w:type="gramEnd"/>
      <w:r w:rsidRPr="00505460">
        <w:t>ранение</w:t>
      </w:r>
      <w:proofErr w:type="spellEnd"/>
      <w:r w:rsidRPr="00505460">
        <w:t xml:space="preserve"> заправленных салатов может осуществляться не более 30 минут при температуре 4 2 С.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14.19. Кефир, ряженку, простоквашу и другие кисломолочные продукты </w:t>
      </w:r>
      <w:proofErr w:type="spellStart"/>
      <w:r w:rsidRPr="00505460">
        <w:t>порционируют</w:t>
      </w:r>
      <w:proofErr w:type="spellEnd"/>
      <w:r w:rsidRPr="00505460">
        <w:t xml:space="preserve"> в чашки непосредственно из пакетов или бутылок перед их раздачей в групповых ячейках.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14.20. В </w:t>
      </w:r>
      <w:proofErr w:type="spellStart"/>
      <w:r w:rsidRPr="00505460">
        <w:t>эндемичных</w:t>
      </w:r>
      <w:proofErr w:type="spellEnd"/>
      <w:r w:rsidRPr="00505460">
        <w:t xml:space="preserve"> по йоду районах рекомендуется использование йодированной поваренной соли.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14.21. В целях профилактики недостаточности </w:t>
      </w:r>
      <w:proofErr w:type="spellStart"/>
      <w:r w:rsidRPr="00505460">
        <w:t>микронутриентов</w:t>
      </w:r>
      <w:proofErr w:type="spellEnd"/>
      <w:r w:rsidRPr="00505460"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505460">
        <w:t>микронутриентами</w:t>
      </w:r>
      <w:proofErr w:type="spellEnd"/>
      <w:r w:rsidRPr="00505460">
        <w:t>.</w:t>
      </w:r>
      <w:r w:rsidR="0035764E" w:rsidRPr="00505460">
        <w:t xml:space="preserve"> </w:t>
      </w:r>
      <w:r w:rsidRPr="00505460"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="0035764E" w:rsidRPr="00505460">
        <w:t xml:space="preserve"> </w:t>
      </w:r>
      <w:r w:rsidRPr="00505460">
        <w:t xml:space="preserve">Технология приготовления витаминизированных напитков должна соответствовать технологии указанной изготовителем в </w:t>
      </w:r>
      <w:r w:rsidRPr="00505460">
        <w:lastRenderedPageBreak/>
        <w:t>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="0035764E" w:rsidRPr="00505460">
        <w:t xml:space="preserve"> </w:t>
      </w:r>
      <w:r w:rsidRPr="00505460"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  <w:r w:rsidR="0035764E" w:rsidRPr="00505460">
        <w:t xml:space="preserve"> </w:t>
      </w:r>
      <w:r w:rsidRPr="00505460"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505460">
        <w:t xml:space="preserve"> С</w:t>
      </w:r>
      <w:proofErr w:type="gramEnd"/>
      <w:r w:rsidRPr="00505460">
        <w:t xml:space="preserve"> (для компота) и 35 С (для киселя) непосредственно перед реализацией.</w:t>
      </w:r>
      <w:r w:rsidR="0035764E" w:rsidRPr="00505460">
        <w:t xml:space="preserve"> </w:t>
      </w:r>
      <w:r w:rsidRPr="00505460"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="0035764E" w:rsidRPr="00505460">
        <w:t xml:space="preserve"> </w:t>
      </w:r>
      <w:r w:rsidRPr="00505460"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14.22. </w:t>
      </w:r>
      <w:proofErr w:type="gramStart"/>
      <w:r w:rsidRPr="00505460"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505460">
        <w:t>инстантных</w:t>
      </w:r>
      <w:proofErr w:type="spellEnd"/>
      <w:r w:rsidRPr="00505460"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505460">
        <w:t xml:space="preserve"> Буфетная должна быть оборудована холодильником и устройствами для подогрева детского питания.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14.23. Выдача готовой пищи разрешается только после проведения контроля </w:t>
      </w:r>
      <w:proofErr w:type="spellStart"/>
      <w:r w:rsidRPr="00505460">
        <w:t>бракеражной</w:t>
      </w:r>
      <w:proofErr w:type="spellEnd"/>
      <w:r w:rsidRPr="00505460"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  <w:r w:rsidR="0035764E" w:rsidRPr="00505460">
        <w:t xml:space="preserve"> </w:t>
      </w:r>
      <w:r w:rsidRPr="00505460"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505460"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="0035764E" w:rsidRPr="00505460">
        <w:t xml:space="preserve"> </w:t>
      </w:r>
      <w:r w:rsidRPr="00505460"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505460">
        <w:t>Контроль за</w:t>
      </w:r>
      <w:proofErr w:type="gramEnd"/>
      <w:r w:rsidRPr="00505460">
        <w:t xml:space="preserve"> правильностью отбора и хранения суточной пробы осуществляется ответственным лицом.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- использование пищевых продуктов, указанных в Приложении N 9;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505460">
        <w:t>рубленным</w:t>
      </w:r>
      <w:proofErr w:type="gramEnd"/>
      <w:r w:rsidRPr="00505460"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505460">
        <w:t>бутилированная</w:t>
      </w:r>
      <w:proofErr w:type="spellEnd"/>
      <w:r w:rsidRPr="00505460">
        <w:t>, по качеству и безопасности должна отвечать требованиям на питьевую воду.</w:t>
      </w:r>
      <w:r w:rsidR="0035764E" w:rsidRPr="00505460">
        <w:t xml:space="preserve"> </w:t>
      </w:r>
      <w:r w:rsidRPr="00505460">
        <w:t>Допускается использование кипяченной питьевой воды, при условии ее хранения не более 3 часов.</w:t>
      </w:r>
      <w:r w:rsidR="0035764E" w:rsidRPr="00505460">
        <w:t xml:space="preserve"> </w:t>
      </w:r>
      <w:r w:rsidRPr="00505460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="0035764E" w:rsidRPr="00505460">
        <w:t xml:space="preserve"> </w:t>
      </w:r>
      <w:r w:rsidRPr="00505460">
        <w:t>Обработка дозирующих устрой</w:t>
      </w:r>
      <w:proofErr w:type="gramStart"/>
      <w:r w:rsidRPr="00505460">
        <w:t>ств пр</w:t>
      </w:r>
      <w:proofErr w:type="gramEnd"/>
      <w:r w:rsidRPr="00505460">
        <w:t>оводится в соответствии с эксплуатационной документации (инструкции) изготовителя.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14.27. Для питья и разведения молочных смесей и </w:t>
      </w:r>
      <w:proofErr w:type="spellStart"/>
      <w:r w:rsidRPr="00505460">
        <w:t>инстантных</w:t>
      </w:r>
      <w:proofErr w:type="spellEnd"/>
      <w:r w:rsidRPr="00505460">
        <w:t xml:space="preserve"> (быстрорастворимых) каш для детей раннего возраста следует использовать </w:t>
      </w:r>
      <w:proofErr w:type="spellStart"/>
      <w:r w:rsidRPr="00505460">
        <w:t>бутилированную</w:t>
      </w:r>
      <w:proofErr w:type="spellEnd"/>
      <w:r w:rsidRPr="00505460">
        <w:t xml:space="preserve"> воду для детского питания или прокипяченную питьевую воду из водопроводной сети.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XV. Требования к составлению меню для организации питания детей разного возраста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6553200" cy="2257425"/>
            <wp:effectExtent l="1905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Примечание: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* потребности для детей первого года жизни в энергии, жирах, углеводах даны в расчете </w:t>
      </w:r>
      <w:proofErr w:type="gramStart"/>
      <w:r w:rsidRPr="00505460">
        <w:t>г</w:t>
      </w:r>
      <w:proofErr w:type="gramEnd"/>
      <w:r w:rsidRPr="00505460">
        <w:t>/кг массы тела;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** - потребности для детей первого года жизни, находящихся на искусственном вскармливании.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="0035764E" w:rsidRPr="00505460">
        <w:t xml:space="preserve"> </w:t>
      </w:r>
      <w:r w:rsidRPr="00505460"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="0035764E" w:rsidRPr="00505460">
        <w:t xml:space="preserve"> </w:t>
      </w:r>
      <w:proofErr w:type="spellStart"/>
      <w:r w:rsidRPr="00505460">
        <w:t>Перетаривание</w:t>
      </w:r>
      <w:proofErr w:type="spellEnd"/>
      <w:r w:rsidRPr="00505460">
        <w:t xml:space="preserve"> готовой кулинарной продукции и блюд не допускается.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  <w:r w:rsidR="0035764E" w:rsidRPr="00505460">
        <w:t xml:space="preserve"> </w:t>
      </w:r>
      <w:proofErr w:type="gramStart"/>
      <w:r w:rsidRPr="00505460">
        <w:t>В примерном меню содержание белков должно обеспечивать 12-15% от калорийности рациона, жиров 30-32%) и углеводов 55-58%.При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  <w:proofErr w:type="gramEnd"/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5819775" cy="2247900"/>
            <wp:effectExtent l="19050" t="0" r="9525" b="0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</w:t>
      </w:r>
      <w:r w:rsidRPr="00505460">
        <w:lastRenderedPageBreak/>
        <w:t xml:space="preserve">Технологические карты должны быть </w:t>
      </w:r>
      <w:proofErr w:type="gramStart"/>
      <w:r w:rsidRPr="00505460">
        <w:t>оформлены согласно</w:t>
      </w:r>
      <w:r w:rsidR="0035764E" w:rsidRPr="00505460">
        <w:t xml:space="preserve"> </w:t>
      </w:r>
      <w:r w:rsidRPr="00505460">
        <w:t>Фактический рацио</w:t>
      </w:r>
      <w:r w:rsidR="0035764E" w:rsidRPr="00505460">
        <w:t>н питания должен</w:t>
      </w:r>
      <w:proofErr w:type="gramEnd"/>
      <w:r w:rsidR="0035764E" w:rsidRPr="00505460">
        <w:t xml:space="preserve"> </w:t>
      </w:r>
      <w:proofErr w:type="spellStart"/>
      <w:r w:rsidR="0035764E" w:rsidRPr="00505460">
        <w:t>соответствова</w:t>
      </w:r>
      <w:proofErr w:type="spellEnd"/>
      <w:r w:rsidRPr="00505460">
        <w:t xml:space="preserve"> утвержденному примерному меню.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="0035764E" w:rsidRPr="00505460">
        <w:t xml:space="preserve"> </w:t>
      </w:r>
      <w:r w:rsidRPr="00505460">
        <w:t>Суммарные объемы блюд по приемам пищи должны соответствовать Приложению N 13.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15.7. </w:t>
      </w:r>
      <w:proofErr w:type="gramStart"/>
      <w:r w:rsidRPr="00505460"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505460">
        <w:t xml:space="preserve"> </w:t>
      </w:r>
      <w:proofErr w:type="gramStart"/>
      <w:r w:rsidRPr="00505460">
        <w:t>Остальные продукты (творог, сметана, птица, сыр, яйцо, соки и другие) включаются 2-3 раза в неделю.</w:t>
      </w:r>
      <w:proofErr w:type="gramEnd"/>
      <w:r w:rsidR="0035764E" w:rsidRPr="00505460">
        <w:t xml:space="preserve"> </w:t>
      </w:r>
      <w:r w:rsidRPr="00505460"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505460">
        <w:t>на равноценные по составу продукты в соответствии с таблицей замены продуктов по белкам</w:t>
      </w:r>
      <w:proofErr w:type="gramEnd"/>
      <w:r w:rsidRPr="00505460">
        <w:t xml:space="preserve"> и углеводам (Приложение N 14).</w:t>
      </w:r>
      <w:r w:rsidR="0035764E" w:rsidRPr="00505460">
        <w:t xml:space="preserve"> </w:t>
      </w:r>
      <w:r w:rsidRPr="00505460">
        <w:t>При отсутствии свежих овощей и фруктов возможна их замена в меню на соки, быстрозамороженные овощи и фрукты.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15.11. Кратность приема пищи определяется временем пребывания детей и режимом работы групп (завтрак или обед, или завтрак и обед, или полдник)</w:t>
      </w:r>
      <w:proofErr w:type="gramStart"/>
      <w:r w:rsidRPr="00505460">
        <w:t>.Д</w:t>
      </w:r>
      <w:proofErr w:type="gramEnd"/>
      <w:r w:rsidRPr="00505460">
        <w:t>ля детей, начиная с 9-месячного возраста, оптимальным является прием пищи с интервалом не более 4 часов.</w:t>
      </w:r>
      <w:r w:rsidR="0035764E" w:rsidRPr="00505460">
        <w:t xml:space="preserve"> </w:t>
      </w:r>
      <w:r w:rsidRPr="00505460"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5095875" cy="1786014"/>
            <wp:effectExtent l="19050" t="0" r="9525" b="0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8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 xml:space="preserve">* При 12-часовом пребывании возможна </w:t>
      </w:r>
      <w:proofErr w:type="gramStart"/>
      <w:r w:rsidRPr="00505460">
        <w:t>организация</w:t>
      </w:r>
      <w:proofErr w:type="gramEnd"/>
      <w:r w:rsidRPr="00505460">
        <w:t xml:space="preserve"> как отдельного полдника, так и уплотненного полдника с включением блюд ужина.</w:t>
      </w:r>
    </w:p>
    <w:p w:rsidR="00941340" w:rsidRPr="00505460" w:rsidRDefault="00941340" w:rsidP="0035764E">
      <w:pPr>
        <w:pStyle w:val="a3"/>
        <w:spacing w:before="0" w:beforeAutospacing="0" w:after="0" w:afterAutospacing="0"/>
        <w:jc w:val="both"/>
      </w:pPr>
      <w:r w:rsidRPr="00505460"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</w:t>
      </w:r>
      <w:r w:rsidRPr="00505460">
        <w:lastRenderedPageBreak/>
        <w:t>кухни. Детское питание, полученное из молочной кухни, хранят в холодильнике (по группам) в пределах сроков реализации.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XVI. Требования к перевозке и приему пищевых продуктов в дошкольные образовательные организации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16.1. Транспортировка пищевых продуктов проводится в условиях, обеспечивающих их сохранность и предохраняющих от загрязнения.</w:t>
      </w:r>
      <w:r w:rsidR="00CB01A1" w:rsidRPr="00505460">
        <w:t xml:space="preserve"> </w:t>
      </w:r>
      <w:r w:rsidRPr="00505460"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  <w:r w:rsidR="00CB01A1" w:rsidRPr="00505460">
        <w:t xml:space="preserve"> </w:t>
      </w:r>
      <w:r w:rsidRPr="00505460"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941340" w:rsidRPr="00505460" w:rsidRDefault="00941340" w:rsidP="00941340">
      <w:pPr>
        <w:pStyle w:val="a3"/>
        <w:jc w:val="both"/>
      </w:pPr>
      <w:r w:rsidRPr="00505460">
        <w:t>Термосы подлежат обработке в соответствии с инструкциями по применению.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XVII. Требования к санитарному содержанию помещений дошкольных образовательных организаций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  <w:r w:rsidR="00CB01A1" w:rsidRPr="00505460">
        <w:t xml:space="preserve"> </w:t>
      </w:r>
      <w:proofErr w:type="gramStart"/>
      <w:r w:rsidRPr="00505460">
        <w:t>Влажная уборка в спальнях проводится после ночного и дневного сна, в групповых - после каждого приема пищи.</w:t>
      </w:r>
      <w:proofErr w:type="gramEnd"/>
      <w:r w:rsidR="00CB01A1" w:rsidRPr="00505460">
        <w:t xml:space="preserve"> </w:t>
      </w:r>
      <w:r w:rsidRPr="00505460"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  <w:r w:rsidR="00CB01A1" w:rsidRPr="00505460">
        <w:t xml:space="preserve"> </w:t>
      </w:r>
      <w:r w:rsidRPr="00505460">
        <w:t xml:space="preserve">Стулья, </w:t>
      </w:r>
      <w:proofErr w:type="spellStart"/>
      <w:r w:rsidRPr="00505460">
        <w:t>пеленальные</w:t>
      </w:r>
      <w:proofErr w:type="spellEnd"/>
      <w:r w:rsidRPr="00505460"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  <w:r w:rsidR="00CB01A1" w:rsidRPr="00505460">
        <w:t xml:space="preserve"> </w:t>
      </w:r>
      <w:r w:rsidRPr="00505460">
        <w:t>Игрушки моют в специально выделенных, промаркированных емкостях.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lastRenderedPageBreak/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</w:t>
      </w:r>
      <w:proofErr w:type="spellStart"/>
      <w:r w:rsidRPr="00505460">
        <w:t>правил</w:t>
      </w:r>
      <w:proofErr w:type="gramStart"/>
      <w:r w:rsidRPr="00505460">
        <w:t>.П</w:t>
      </w:r>
      <w:proofErr w:type="gramEnd"/>
      <w:r w:rsidRPr="00505460">
        <w:t>ри</w:t>
      </w:r>
      <w:proofErr w:type="spellEnd"/>
      <w:r w:rsidRPr="00505460">
        <w:t xml:space="preserve">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</w:t>
      </w:r>
      <w:proofErr w:type="spellStart"/>
      <w:r w:rsidRPr="00505460">
        <w:t>правил</w:t>
      </w:r>
      <w:proofErr w:type="gramStart"/>
      <w:r w:rsidRPr="00505460">
        <w:t>.П</w:t>
      </w:r>
      <w:proofErr w:type="gramEnd"/>
      <w:r w:rsidRPr="00505460">
        <w:t>ри</w:t>
      </w:r>
      <w:proofErr w:type="spellEnd"/>
      <w:r w:rsidRPr="00505460">
        <w:t xml:space="preserve">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17.9. В теплое время года </w:t>
      </w:r>
      <w:proofErr w:type="spellStart"/>
      <w:r w:rsidRPr="00505460">
        <w:t>засетчиваются</w:t>
      </w:r>
      <w:proofErr w:type="spellEnd"/>
      <w:r w:rsidRPr="00505460"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  <w:r w:rsidR="00CB01A1" w:rsidRPr="00505460">
        <w:t xml:space="preserve"> </w:t>
      </w:r>
      <w:r w:rsidRPr="00505460">
        <w:t>Очистка шахт вытяжной вентиляции проводится по мере загрязнения.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17.12. </w:t>
      </w:r>
      <w:proofErr w:type="gramStart"/>
      <w:r w:rsidRPr="00505460">
        <w:t xml:space="preserve">Приобретенные игрушки (за исключением </w:t>
      </w:r>
      <w:proofErr w:type="spellStart"/>
      <w:r w:rsidRPr="00505460">
        <w:t>мягконабивных</w:t>
      </w:r>
      <w:proofErr w:type="spellEnd"/>
      <w:r w:rsidRPr="00505460"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  <w:r w:rsidR="00CB01A1" w:rsidRPr="00505460">
        <w:t xml:space="preserve"> </w:t>
      </w:r>
      <w:proofErr w:type="spellStart"/>
      <w:r w:rsidRPr="00505460">
        <w:t>Пенолатексные</w:t>
      </w:r>
      <w:proofErr w:type="spellEnd"/>
      <w:r w:rsidRPr="00505460">
        <w:t xml:space="preserve"> </w:t>
      </w:r>
      <w:proofErr w:type="spellStart"/>
      <w:r w:rsidRPr="00505460">
        <w:t>ворсованые</w:t>
      </w:r>
      <w:proofErr w:type="spellEnd"/>
      <w:r w:rsidRPr="00505460">
        <w:t xml:space="preserve"> игрушки и </w:t>
      </w:r>
      <w:proofErr w:type="spellStart"/>
      <w:r w:rsidRPr="00505460">
        <w:t>мягконабивные</w:t>
      </w:r>
      <w:proofErr w:type="spellEnd"/>
      <w:r w:rsidRPr="00505460">
        <w:t xml:space="preserve"> игрушки обрабатываются согласно инструкции изготовителя.</w:t>
      </w:r>
      <w:r w:rsidR="00CB01A1" w:rsidRPr="00505460">
        <w:t xml:space="preserve"> </w:t>
      </w:r>
      <w:r w:rsidRPr="00505460"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17.14. Смена постельного белья, полотенец проводится по мере загрязнения, но не реже одного раза в неделю. Все белье маркируется.</w:t>
      </w:r>
      <w:r w:rsidR="00CB01A1" w:rsidRPr="00505460">
        <w:t xml:space="preserve"> </w:t>
      </w:r>
      <w:r w:rsidRPr="00505460"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505460">
        <w:t>наматрасников</w:t>
      </w:r>
      <w:proofErr w:type="spellEnd"/>
      <w:r w:rsidRPr="00505460">
        <w:t>. Чистое белье доставляется в мешках и хранится в шкафах.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505460">
        <w:t>постирочную</w:t>
      </w:r>
      <w:proofErr w:type="spellEnd"/>
      <w:r w:rsidRPr="00505460"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505460">
        <w:t>дератизационных</w:t>
      </w:r>
      <w:proofErr w:type="spellEnd"/>
      <w:r w:rsidRPr="00505460">
        <w:t xml:space="preserve"> мероприятий.</w:t>
      </w:r>
    </w:p>
    <w:p w:rsidR="00941340" w:rsidRPr="00505460" w:rsidRDefault="00941340" w:rsidP="00941340">
      <w:pPr>
        <w:pStyle w:val="a3"/>
        <w:jc w:val="both"/>
      </w:pPr>
      <w:r w:rsidRPr="00505460">
        <w:rPr>
          <w:b/>
          <w:bCs/>
        </w:rPr>
        <w:lastRenderedPageBreak/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работу по организации профилактических осмотров воспитанников и проведение профилактических прививок;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распределение детей на медицинские группы для занятий физическим воспитанием;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- систематический </w:t>
      </w:r>
      <w:proofErr w:type="gramStart"/>
      <w:r w:rsidRPr="00505460">
        <w:t>контроль за</w:t>
      </w:r>
      <w:proofErr w:type="gramEnd"/>
      <w:r w:rsidRPr="00505460"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- организацию и </w:t>
      </w:r>
      <w:proofErr w:type="gramStart"/>
      <w:r w:rsidRPr="00505460">
        <w:t>контроль за</w:t>
      </w:r>
      <w:proofErr w:type="gramEnd"/>
      <w:r w:rsidRPr="00505460">
        <w:t xml:space="preserve"> проведением профилактических и санитарно-противоэпидемических мероприятий;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- работу по организации и проведению профилактической и текущей дезинфекции, а также </w:t>
      </w:r>
      <w:proofErr w:type="gramStart"/>
      <w:r w:rsidRPr="00505460">
        <w:t>контроль за</w:t>
      </w:r>
      <w:proofErr w:type="gramEnd"/>
      <w:r w:rsidRPr="00505460">
        <w:t xml:space="preserve"> полнотой ее проведения;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- медицинский </w:t>
      </w:r>
      <w:proofErr w:type="gramStart"/>
      <w:r w:rsidRPr="00505460">
        <w:t>контроль за</w:t>
      </w:r>
      <w:proofErr w:type="gramEnd"/>
      <w:r w:rsidRPr="00505460"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- </w:t>
      </w:r>
      <w:proofErr w:type="gramStart"/>
      <w:r w:rsidRPr="00505460">
        <w:t>контроль за</w:t>
      </w:r>
      <w:proofErr w:type="gramEnd"/>
      <w:r w:rsidRPr="00505460">
        <w:t xml:space="preserve"> пищеблоком и питанием детей;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>- ведение медицинской документации.</w:t>
      </w:r>
    </w:p>
    <w:p w:rsidR="00941340" w:rsidRPr="00505460" w:rsidRDefault="00941340" w:rsidP="00CB01A1">
      <w:pPr>
        <w:pStyle w:val="a3"/>
        <w:spacing w:before="0" w:beforeAutospacing="0" w:after="0" w:afterAutospacing="0"/>
        <w:jc w:val="both"/>
      </w:pPr>
      <w:r w:rsidRPr="00505460">
        <w:t xml:space="preserve">18.2. В целях профилактики контагиозных гельминтозов (энтеробиоза и </w:t>
      </w:r>
      <w:proofErr w:type="spellStart"/>
      <w:r w:rsidRPr="00505460">
        <w:t>гименолепидоза</w:t>
      </w:r>
      <w:proofErr w:type="spellEnd"/>
      <w:r w:rsidRPr="00505460"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 xml:space="preserve">18.2.1. Выявление </w:t>
      </w:r>
      <w:proofErr w:type="spellStart"/>
      <w:r w:rsidRPr="00505460">
        <w:t>инвазированных</w:t>
      </w:r>
      <w:proofErr w:type="spellEnd"/>
      <w:r w:rsidRPr="00505460"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 xml:space="preserve">18.2.2. Всех выявленных </w:t>
      </w:r>
      <w:proofErr w:type="spellStart"/>
      <w:r w:rsidRPr="00505460">
        <w:t>инвазированных</w:t>
      </w:r>
      <w:proofErr w:type="spellEnd"/>
      <w:r w:rsidRPr="00505460">
        <w:t xml:space="preserve"> регистрируют в журнале для инфекционных заболеваний и проводят медикаментозную терапию.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 xml:space="preserve">18.2.3. При выявлении 20% и более </w:t>
      </w:r>
      <w:proofErr w:type="spellStart"/>
      <w:r w:rsidRPr="00505460">
        <w:t>инвазированных</w:t>
      </w:r>
      <w:proofErr w:type="spellEnd"/>
      <w:r w:rsidRPr="00505460"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ежедневно 2 раза (утром и вечером) проводить влажную уборку помещений с применением мыльно-содового раствора;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505460">
        <w:t>дезинвазии</w:t>
      </w:r>
      <w:proofErr w:type="spellEnd"/>
      <w:r w:rsidRPr="00505460">
        <w:t>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lastRenderedPageBreak/>
        <w:t xml:space="preserve">18.2.5. Для профилактики </w:t>
      </w:r>
      <w:proofErr w:type="spellStart"/>
      <w:r w:rsidRPr="00505460">
        <w:t>паразитозов</w:t>
      </w:r>
      <w:proofErr w:type="spellEnd"/>
      <w:r w:rsidRPr="00505460">
        <w:t xml:space="preserve"> проводят лабораторный </w:t>
      </w:r>
      <w:proofErr w:type="gramStart"/>
      <w:r w:rsidRPr="00505460">
        <w:t>контроль за</w:t>
      </w:r>
      <w:proofErr w:type="gramEnd"/>
      <w:r w:rsidRPr="00505460"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505460">
        <w:t>паразитологические</w:t>
      </w:r>
      <w:proofErr w:type="spellEnd"/>
      <w:r w:rsidRPr="00505460">
        <w:t xml:space="preserve"> показатели.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 xml:space="preserve">19.1. </w:t>
      </w:r>
      <w:proofErr w:type="gramStart"/>
      <w:r w:rsidRPr="00505460"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505460">
        <w:rPr>
          <w:vertAlign w:val="superscript"/>
        </w:rPr>
        <w:t>3</w:t>
      </w:r>
      <w:r w:rsidRPr="00505460"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505460">
        <w:t xml:space="preserve"> </w:t>
      </w:r>
      <w:proofErr w:type="spellStart"/>
      <w:r w:rsidRPr="00505460">
        <w:t>Неаттестованный</w:t>
      </w:r>
      <w:proofErr w:type="spellEnd"/>
      <w:r w:rsidRPr="00505460"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  <w:r w:rsidR="005C368E" w:rsidRPr="00505460">
        <w:t xml:space="preserve"> </w:t>
      </w:r>
      <w:r w:rsidRPr="00505460"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505460">
        <w:rPr>
          <w:vertAlign w:val="superscript"/>
        </w:rPr>
        <w:t>4</w:t>
      </w:r>
      <w:proofErr w:type="gramEnd"/>
      <w:r w:rsidRPr="00505460">
        <w:t>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  <w:r w:rsidR="005C368E" w:rsidRPr="00505460">
        <w:t xml:space="preserve"> </w:t>
      </w:r>
      <w:r w:rsidRPr="00505460"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  <w:r w:rsidR="005C368E" w:rsidRPr="00505460">
        <w:t xml:space="preserve"> </w:t>
      </w:r>
      <w:r w:rsidRPr="00505460"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19.6. Воспитатели и помощники воспитателя обеспечиваются спецодеждой (халаты светлых тонов).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41340" w:rsidRPr="00505460" w:rsidRDefault="00941340" w:rsidP="00941340">
      <w:pPr>
        <w:pStyle w:val="a3"/>
        <w:jc w:val="both"/>
      </w:pPr>
      <w:r w:rsidRPr="00505460"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rPr>
          <w:b/>
          <w:bCs/>
        </w:rPr>
        <w:t>XX. Требования к соблюдению санитарных правил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наличие текста настоящих санитарных правил в организации и доведение содержания правил до работников учреждения;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выполнение требований санитарных правил всеми работниками учреждения;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необходимые условия для соблюдения санитарных правил;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наличие личных медицинских книжек на каждого работника;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организацию мероприятий по дезинфекции, дезинсекции и дератизации;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>- исправную работу технологического, холодильного и другого оборудования учреждения.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505460">
        <w:t>контроль за</w:t>
      </w:r>
      <w:proofErr w:type="gramEnd"/>
      <w:r w:rsidRPr="00505460">
        <w:t xml:space="preserve"> соблюдением требований санитарных правил.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lastRenderedPageBreak/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rPr>
          <w:vertAlign w:val="superscript"/>
        </w:rPr>
        <w:t>1</w:t>
      </w:r>
      <w:r w:rsidRPr="00505460">
        <w:t> Рекомендации - добровольного исполнения, не носят обязательный характер.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rPr>
          <w:vertAlign w:val="superscript"/>
        </w:rPr>
        <w:t>2</w:t>
      </w:r>
      <w:r w:rsidRPr="00505460"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proofErr w:type="gramStart"/>
      <w:r w:rsidRPr="00505460">
        <w:rPr>
          <w:vertAlign w:val="superscript"/>
        </w:rPr>
        <w:t>3</w:t>
      </w:r>
      <w:r w:rsidRPr="00505460">
        <w:t xml:space="preserve"> Приказ </w:t>
      </w:r>
      <w:proofErr w:type="spellStart"/>
      <w:r w:rsidRPr="00505460">
        <w:t>Минздравсоцразвития</w:t>
      </w:r>
      <w:proofErr w:type="spellEnd"/>
      <w:r w:rsidRPr="00505460"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505460">
        <w:t xml:space="preserve"> </w:t>
      </w:r>
      <w:proofErr w:type="gramStart"/>
      <w:r w:rsidRPr="00505460">
        <w:t>N 22111).</w:t>
      </w:r>
      <w:proofErr w:type="gramEnd"/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proofErr w:type="gramStart"/>
      <w:r w:rsidRPr="00505460">
        <w:rPr>
          <w:vertAlign w:val="superscript"/>
        </w:rPr>
        <w:t>4</w:t>
      </w:r>
      <w:r w:rsidRPr="00505460">
        <w:t xml:space="preserve"> Приказ </w:t>
      </w:r>
      <w:proofErr w:type="spellStart"/>
      <w:r w:rsidRPr="00505460">
        <w:t>Минздравсоцразвития</w:t>
      </w:r>
      <w:proofErr w:type="spellEnd"/>
      <w:r w:rsidRPr="00505460"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505460">
        <w:t xml:space="preserve"> - </w:t>
      </w:r>
      <w:proofErr w:type="gramStart"/>
      <w:r w:rsidRPr="00505460">
        <w:t>Письмо Минюста России от 17.02.2011, регистрационный N 01/8577-ДК).</w:t>
      </w:r>
      <w:proofErr w:type="gramEnd"/>
    </w:p>
    <w:p w:rsidR="00941340" w:rsidRPr="00505460" w:rsidRDefault="00941340" w:rsidP="005C368E">
      <w:pPr>
        <w:pStyle w:val="a3"/>
        <w:spacing w:before="0" w:beforeAutospacing="0" w:after="0" w:afterAutospacing="0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6391275" cy="9725025"/>
            <wp:effectExtent l="19050" t="0" r="9525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5915025" cy="1981200"/>
            <wp:effectExtent l="19050" t="0" r="9525" b="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5762625" cy="3381375"/>
            <wp:effectExtent l="19050" t="0" r="9525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5934075" cy="4448175"/>
            <wp:effectExtent l="19050" t="0" r="9525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4186918" cy="1724025"/>
            <wp:effectExtent l="19050" t="0" r="4082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918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4238625" cy="865881"/>
            <wp:effectExtent l="19050" t="0" r="9525" b="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6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3933825" cy="1743471"/>
            <wp:effectExtent l="19050" t="0" r="9525" b="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4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3933825" cy="2132718"/>
            <wp:effectExtent l="19050" t="0" r="9525" b="0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3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4442381" cy="6629400"/>
            <wp:effectExtent l="1905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381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4600575" cy="10276938"/>
            <wp:effectExtent l="19050" t="0" r="9525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27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4524375" cy="9041284"/>
            <wp:effectExtent l="19050" t="0" r="9525" b="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04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4486275" cy="3210007"/>
            <wp:effectExtent l="19050" t="0" r="952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1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4591050" cy="975501"/>
            <wp:effectExtent l="19050" t="0" r="0" b="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8E" w:rsidRPr="00505460" w:rsidRDefault="005C368E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4629150" cy="2952146"/>
            <wp:effectExtent l="19050" t="0" r="0" b="0"/>
            <wp:docPr id="22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5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8E" w:rsidRPr="00505460" w:rsidRDefault="005C368E" w:rsidP="00941340">
      <w:pPr>
        <w:pStyle w:val="a3"/>
        <w:jc w:val="both"/>
      </w:pPr>
      <w:r w:rsidRPr="00505460">
        <w:rPr>
          <w:noProof/>
        </w:rPr>
        <w:drawing>
          <wp:inline distT="0" distB="0" distL="0" distR="0">
            <wp:extent cx="5057775" cy="1933607"/>
            <wp:effectExtent l="19050" t="0" r="9525" b="0"/>
            <wp:docPr id="23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3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  <w:r w:rsidRPr="00505460">
        <w:rPr>
          <w:noProof/>
        </w:rPr>
        <w:lastRenderedPageBreak/>
        <w:drawing>
          <wp:inline distT="0" distB="0" distL="0" distR="0">
            <wp:extent cx="4864941" cy="7553325"/>
            <wp:effectExtent l="19050" t="0" r="0" b="0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41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40" w:rsidRPr="00505460" w:rsidRDefault="00941340" w:rsidP="00941340">
      <w:pPr>
        <w:pStyle w:val="a3"/>
        <w:jc w:val="both"/>
      </w:pPr>
    </w:p>
    <w:p w:rsidR="00941340" w:rsidRPr="00505460" w:rsidRDefault="00941340" w:rsidP="00941340">
      <w:pPr>
        <w:pStyle w:val="a3"/>
        <w:jc w:val="both"/>
      </w:pPr>
    </w:p>
    <w:p w:rsidR="00941340" w:rsidRPr="00941340" w:rsidRDefault="00941340" w:rsidP="00941340">
      <w:pPr>
        <w:pStyle w:val="a3"/>
        <w:jc w:val="both"/>
        <w:rPr>
          <w:b/>
          <w:i/>
          <w:sz w:val="28"/>
          <w:szCs w:val="28"/>
        </w:rPr>
      </w:pPr>
      <w:r w:rsidRPr="00941340">
        <w:rPr>
          <w:b/>
          <w:i/>
          <w:sz w:val="28"/>
          <w:szCs w:val="28"/>
        </w:rPr>
        <w:t>Материал опубликован по адресу: http://www.rg.ru/2013/07/19/sanpin-dok.html</w:t>
      </w:r>
    </w:p>
    <w:p w:rsidR="00941340" w:rsidRPr="00941340" w:rsidRDefault="00941340" w:rsidP="00941340">
      <w:pPr>
        <w:pStyle w:val="a3"/>
        <w:jc w:val="both"/>
        <w:rPr>
          <w:b/>
          <w:i/>
          <w:sz w:val="28"/>
          <w:szCs w:val="28"/>
        </w:rPr>
      </w:pPr>
    </w:p>
    <w:p w:rsidR="004E6708" w:rsidRPr="00941340" w:rsidRDefault="004E6708">
      <w:pPr>
        <w:rPr>
          <w:rFonts w:ascii="Times New Roman" w:hAnsi="Times New Roman" w:cs="Times New Roman"/>
          <w:sz w:val="28"/>
          <w:szCs w:val="28"/>
        </w:rPr>
      </w:pPr>
    </w:p>
    <w:sectPr w:rsidR="004E6708" w:rsidRPr="00941340" w:rsidSect="0094134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340"/>
    <w:rsid w:val="002B470E"/>
    <w:rsid w:val="00341264"/>
    <w:rsid w:val="0035764E"/>
    <w:rsid w:val="004E6708"/>
    <w:rsid w:val="00505460"/>
    <w:rsid w:val="005C368E"/>
    <w:rsid w:val="006261F6"/>
    <w:rsid w:val="0063608E"/>
    <w:rsid w:val="00665A90"/>
    <w:rsid w:val="00941340"/>
    <w:rsid w:val="00963F22"/>
    <w:rsid w:val="00CB01A1"/>
    <w:rsid w:val="00FD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6"/>
  </w:style>
  <w:style w:type="paragraph" w:styleId="3">
    <w:name w:val="heading 3"/>
    <w:basedOn w:val="a"/>
    <w:link w:val="30"/>
    <w:uiPriority w:val="9"/>
    <w:qFormat/>
    <w:rsid w:val="00941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3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13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81/66/68/6133_6.gif" TargetMode="External"/><Relationship Id="rId13" Type="http://schemas.openxmlformats.org/officeDocument/2006/relationships/image" Target="http://img.rg.ru/pril/81/66/68/6133_11.gif" TargetMode="External"/><Relationship Id="rId18" Type="http://schemas.openxmlformats.org/officeDocument/2006/relationships/image" Target="http://img.rg.ru/pril/81/66/68/6133_16.gi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img.rg.ru/pril/81/66/68/6133_19.gif" TargetMode="External"/><Relationship Id="rId7" Type="http://schemas.openxmlformats.org/officeDocument/2006/relationships/image" Target="http://img.rg.ru/pril/81/66/68/6133_5.gif" TargetMode="External"/><Relationship Id="rId12" Type="http://schemas.openxmlformats.org/officeDocument/2006/relationships/image" Target="http://img.rg.ru/pril/81/66/68/6133_10.gif" TargetMode="External"/><Relationship Id="rId17" Type="http://schemas.openxmlformats.org/officeDocument/2006/relationships/image" Target="http://img.rg.ru/pril/81/66/68/6133_15.gi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img.rg.ru/pril/81/66/68/6133_14.gif" TargetMode="External"/><Relationship Id="rId20" Type="http://schemas.openxmlformats.org/officeDocument/2006/relationships/image" Target="http://img.rg.ru/pril/81/66/68/6133_18.gif" TargetMode="External"/><Relationship Id="rId1" Type="http://schemas.openxmlformats.org/officeDocument/2006/relationships/styles" Target="styles.xml"/><Relationship Id="rId6" Type="http://schemas.openxmlformats.org/officeDocument/2006/relationships/image" Target="http://img.rg.ru/pril/81/66/68/6133_4.gif" TargetMode="External"/><Relationship Id="rId11" Type="http://schemas.openxmlformats.org/officeDocument/2006/relationships/image" Target="http://img.rg.ru/pril/81/66/68/6133_9.gif" TargetMode="External"/><Relationship Id="rId24" Type="http://schemas.openxmlformats.org/officeDocument/2006/relationships/image" Target="http://img.rg.ru/pril/81/66/68/6133_20.gif" TargetMode="External"/><Relationship Id="rId5" Type="http://schemas.openxmlformats.org/officeDocument/2006/relationships/image" Target="http://img.rg.ru/pril/81/66/68/6133_3.gif" TargetMode="External"/><Relationship Id="rId15" Type="http://schemas.openxmlformats.org/officeDocument/2006/relationships/image" Target="http://img.rg.ru/pril/81/66/68/6133_13.gif" TargetMode="External"/><Relationship Id="rId23" Type="http://schemas.openxmlformats.org/officeDocument/2006/relationships/image" Target="http://img.rg.ru/pril/81/66/68/6133_22.gif" TargetMode="External"/><Relationship Id="rId10" Type="http://schemas.openxmlformats.org/officeDocument/2006/relationships/image" Target="http://img.rg.ru/pril/81/66/68/6133_8.gif" TargetMode="External"/><Relationship Id="rId19" Type="http://schemas.openxmlformats.org/officeDocument/2006/relationships/image" Target="http://img.rg.ru/pril/81/66/68/6133_17.gif" TargetMode="External"/><Relationship Id="rId4" Type="http://schemas.openxmlformats.org/officeDocument/2006/relationships/image" Target="http://img.rg.ru/pril/81/66/68/6133_2.gif" TargetMode="External"/><Relationship Id="rId9" Type="http://schemas.openxmlformats.org/officeDocument/2006/relationships/image" Target="http://img.rg.ru/pril/81/66/68/6133_7.gif" TargetMode="External"/><Relationship Id="rId14" Type="http://schemas.openxmlformats.org/officeDocument/2006/relationships/image" Target="http://img.rg.ru/pril/81/66/68/6133_12.gif" TargetMode="External"/><Relationship Id="rId22" Type="http://schemas.openxmlformats.org/officeDocument/2006/relationships/image" Target="http://img.rg.ru/pril/81/66/68/6133_2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</Pages>
  <Words>17791</Words>
  <Characters>101409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</cp:lastModifiedBy>
  <cp:revision>6</cp:revision>
  <cp:lastPrinted>2015-02-02T14:29:00Z</cp:lastPrinted>
  <dcterms:created xsi:type="dcterms:W3CDTF">2015-01-29T15:55:00Z</dcterms:created>
  <dcterms:modified xsi:type="dcterms:W3CDTF">2015-02-02T14:30:00Z</dcterms:modified>
</cp:coreProperties>
</file>